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EB1" w:rsidRPr="00CF5464" w:rsidRDefault="007E4E69">
      <w:pPr>
        <w:pStyle w:val="a4"/>
        <w:rPr>
          <w:rFonts w:ascii="微軟正黑體" w:eastAsia="微軟正黑體" w:hAnsi="微軟正黑體"/>
          <w:b/>
          <w:sz w:val="36"/>
          <w:szCs w:val="36"/>
        </w:rPr>
      </w:pPr>
      <w:r w:rsidRPr="00CF5464">
        <w:rPr>
          <w:rFonts w:ascii="微軟正黑體" w:eastAsia="微軟正黑體" w:hAnsi="微軟正黑體" w:hint="eastAsia"/>
          <w:b/>
          <w:spacing w:val="-5"/>
          <w:sz w:val="36"/>
          <w:szCs w:val="36"/>
        </w:rPr>
        <w:t>復興藝術實驗學院</w:t>
      </w:r>
      <w:r w:rsidR="00E7700D" w:rsidRPr="00CF5464">
        <w:rPr>
          <w:rFonts w:ascii="微軟正黑體" w:eastAsia="微軟正黑體" w:hAnsi="微軟正黑體"/>
          <w:b/>
          <w:spacing w:val="-5"/>
          <w:sz w:val="36"/>
          <w:szCs w:val="36"/>
        </w:rPr>
        <w:t>國內外出差旅費報支要點</w:t>
      </w:r>
    </w:p>
    <w:p w:rsidR="006D4EB1" w:rsidRDefault="00CF5464">
      <w:pPr>
        <w:spacing w:before="65"/>
        <w:ind w:left="7165"/>
        <w:rPr>
          <w:sz w:val="23"/>
        </w:rPr>
      </w:pPr>
      <w:r>
        <w:rPr>
          <w:rFonts w:asciiTheme="minorEastAsia" w:eastAsiaTheme="minorEastAsia" w:hAnsiTheme="minorEastAsia" w:hint="eastAsia"/>
          <w:spacing w:val="-2"/>
          <w:sz w:val="23"/>
        </w:rPr>
        <w:t xml:space="preserve">    </w:t>
      </w:r>
      <w:r w:rsidR="00E7700D">
        <w:rPr>
          <w:spacing w:val="-2"/>
          <w:sz w:val="23"/>
        </w:rPr>
        <w:t>年</w:t>
      </w:r>
      <w:r>
        <w:rPr>
          <w:rFonts w:asciiTheme="minorEastAsia" w:eastAsiaTheme="minorEastAsia" w:hAnsiTheme="minorEastAsia" w:hint="eastAsia"/>
          <w:spacing w:val="-2"/>
          <w:sz w:val="23"/>
        </w:rPr>
        <w:t xml:space="preserve">   </w:t>
      </w:r>
      <w:r w:rsidR="00E7700D">
        <w:rPr>
          <w:spacing w:val="-2"/>
          <w:sz w:val="23"/>
        </w:rPr>
        <w:t>月</w:t>
      </w:r>
      <w:r>
        <w:rPr>
          <w:rFonts w:asciiTheme="minorEastAsia" w:eastAsiaTheme="minorEastAsia" w:hAnsiTheme="minorEastAsia" w:hint="eastAsia"/>
          <w:spacing w:val="-2"/>
          <w:sz w:val="23"/>
        </w:rPr>
        <w:t xml:space="preserve">   </w:t>
      </w:r>
      <w:r w:rsidR="00E7700D">
        <w:rPr>
          <w:spacing w:val="-4"/>
          <w:sz w:val="23"/>
        </w:rPr>
        <w:t>日校長核定通過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本校專任教職員工因公出差，其差旅費之報支，依本要點規定辦理。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報支差旅費之範圍如下：</w:t>
      </w:r>
    </w:p>
    <w:p w:rsidR="007E4E69" w:rsidRPr="007E4E69" w:rsidRDefault="007E4E69" w:rsidP="007E4E69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國內出差：係指出差地在臺北市、新北市及基隆市以外之地區。</w:t>
      </w:r>
    </w:p>
    <w:p w:rsidR="007E4E69" w:rsidRPr="007E4E69" w:rsidRDefault="007E4E69" w:rsidP="007E4E69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國外出差：係指出差地在國外及大陸地區、香港、澳門。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公差之派遣，應視任務性質及事實需要審核決定，並以縮短行程為原則，如利用公文、電話、傳真、視訊或電子郵件等通訊工具可資處理者，不得派遣公差。</w:t>
      </w:r>
    </w:p>
    <w:p w:rsidR="007E4E69" w:rsidRDefault="007E4E69" w:rsidP="007E4E69">
      <w:pPr>
        <w:pStyle w:val="a3"/>
        <w:spacing w:before="189" w:after="1"/>
        <w:ind w:leftChars="787" w:left="1731"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 w:hint="eastAsia"/>
        </w:rPr>
        <w:t>出差人員之出差事由、行程及日數，事先檢附活動</w:t>
      </w:r>
      <w:proofErr w:type="gramStart"/>
      <w:r w:rsidRPr="007E4E69">
        <w:rPr>
          <w:rFonts w:ascii="微軟正黑體" w:eastAsia="微軟正黑體" w:hAnsi="微軟正黑體" w:hint="eastAsia"/>
        </w:rPr>
        <w:t>申請單簽報</w:t>
      </w:r>
      <w:proofErr w:type="gramEnd"/>
      <w:r w:rsidRPr="007E4E69">
        <w:rPr>
          <w:rFonts w:ascii="微軟正黑體" w:eastAsia="微軟正黑體" w:hAnsi="微軟正黑體" w:hint="eastAsia"/>
        </w:rPr>
        <w:t>核准，公文和表單應會辦人事室，以為公差</w:t>
      </w:r>
      <w:r w:rsidRPr="007E4E69">
        <w:rPr>
          <w:rFonts w:ascii="微軟正黑體" w:eastAsia="微軟正黑體" w:hAnsi="微軟正黑體"/>
        </w:rPr>
        <w:t>(假)及報支數額核定之依據。</w:t>
      </w:r>
    </w:p>
    <w:p w:rsidR="007E4E69" w:rsidRPr="007E4E69" w:rsidRDefault="007E4E69" w:rsidP="007E4E69">
      <w:pPr>
        <w:pStyle w:val="a3"/>
        <w:spacing w:before="189" w:after="1"/>
        <w:ind w:leftChars="800" w:left="1760"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 w:hint="eastAsia"/>
        </w:rPr>
        <w:t>除有不可歸責於出差人員之事由外，非經事先核准，不得變更。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國內出差旅費分為交通費、住宿費及雜費：</w:t>
      </w:r>
    </w:p>
    <w:p w:rsidR="007E4E69" w:rsidRPr="007E4E69" w:rsidRDefault="007E4E69" w:rsidP="007E4E69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交通費：出差以本校為起訖點，</w:t>
      </w:r>
      <w:r w:rsidR="008E4E8C">
        <w:rPr>
          <w:rFonts w:ascii="微軟正黑體" w:eastAsia="微軟正黑體" w:hAnsi="微軟正黑體" w:hint="eastAsia"/>
        </w:rPr>
        <w:t>搭乘之交通工具以</w:t>
      </w:r>
      <w:r w:rsidR="00292C7F">
        <w:rPr>
          <w:rFonts w:ascii="微軟正黑體" w:eastAsia="微軟正黑體" w:hAnsi="微軟正黑體" w:hint="eastAsia"/>
        </w:rPr>
        <w:t>大眾運輸系統為主 例如</w:t>
      </w:r>
      <w:r w:rsidRPr="007E4E69">
        <w:rPr>
          <w:rFonts w:ascii="微軟正黑體" w:eastAsia="微軟正黑體" w:hAnsi="微軟正黑體"/>
        </w:rPr>
        <w:t>飛機、高鐵、船舶、公民營客運汽車、火車、捷運等，</w:t>
      </w:r>
      <w:proofErr w:type="gramStart"/>
      <w:r w:rsidR="00292C7F">
        <w:rPr>
          <w:rFonts w:ascii="微軟正黑體" w:eastAsia="微軟正黑體" w:hAnsi="微軟正黑體" w:hint="eastAsia"/>
        </w:rPr>
        <w:t>採</w:t>
      </w:r>
      <w:proofErr w:type="gramEnd"/>
      <w:r w:rsidR="00292C7F">
        <w:rPr>
          <w:rFonts w:ascii="微軟正黑體" w:eastAsia="微軟正黑體" w:hAnsi="微軟正黑體" w:hint="eastAsia"/>
        </w:rPr>
        <w:t>實支</w:t>
      </w:r>
      <w:proofErr w:type="gramStart"/>
      <w:r w:rsidR="00292C7F">
        <w:rPr>
          <w:rFonts w:ascii="微軟正黑體" w:eastAsia="微軟正黑體" w:hAnsi="微軟正黑體" w:hint="eastAsia"/>
        </w:rPr>
        <w:t>實付</w:t>
      </w:r>
      <w:r w:rsidRPr="007E4E69">
        <w:rPr>
          <w:rFonts w:ascii="微軟正黑體" w:eastAsia="微軟正黑體" w:hAnsi="微軟正黑體"/>
        </w:rPr>
        <w:t>報支</w:t>
      </w:r>
      <w:proofErr w:type="gramEnd"/>
      <w:r w:rsidRPr="007E4E69">
        <w:rPr>
          <w:rFonts w:ascii="微軟正黑體" w:eastAsia="微軟正黑體" w:hAnsi="微軟正黑體"/>
        </w:rPr>
        <w:t>，但學校或主辦單位備妥交通工具或領有免費票或搭乘便車者，不得報支。</w:t>
      </w:r>
    </w:p>
    <w:p w:rsidR="007E4E69" w:rsidRPr="007E4E69" w:rsidRDefault="007E4E69" w:rsidP="007E4E69">
      <w:pPr>
        <w:pStyle w:val="a3"/>
        <w:spacing w:before="189" w:after="1"/>
        <w:ind w:leftChars="1100" w:left="2420"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 xml:space="preserve">駕駛自用汽（機）車出差者，其交通費依實際行車里程數，每公里補助新臺幣 </w:t>
      </w:r>
      <w:r w:rsidR="004D36DB">
        <w:rPr>
          <w:rFonts w:ascii="微軟正黑體" w:eastAsia="微軟正黑體" w:hAnsi="微軟正黑體" w:hint="eastAsia"/>
        </w:rPr>
        <w:t>6</w:t>
      </w:r>
      <w:r w:rsidRPr="007E4E69">
        <w:rPr>
          <w:rFonts w:ascii="微軟正黑體" w:eastAsia="微軟正黑體" w:hAnsi="微軟正黑體"/>
        </w:rPr>
        <w:t xml:space="preserve"> 元。過路（橋）</w:t>
      </w:r>
      <w:r w:rsidR="008E4E8C">
        <w:rPr>
          <w:rFonts w:ascii="微軟正黑體" w:eastAsia="微軟正黑體" w:hAnsi="微軟正黑體" w:hint="eastAsia"/>
        </w:rPr>
        <w:t>費及</w:t>
      </w:r>
      <w:r w:rsidRPr="007E4E69">
        <w:rPr>
          <w:rFonts w:ascii="微軟正黑體" w:eastAsia="微軟正黑體" w:hAnsi="微軟正黑體"/>
        </w:rPr>
        <w:t>停車</w:t>
      </w:r>
      <w:r w:rsidR="008E4E8C">
        <w:rPr>
          <w:rFonts w:ascii="微軟正黑體" w:eastAsia="微軟正黑體" w:hAnsi="微軟正黑體" w:hint="eastAsia"/>
        </w:rPr>
        <w:t>費可另行報支</w:t>
      </w:r>
      <w:r w:rsidRPr="007E4E69">
        <w:rPr>
          <w:rFonts w:ascii="微軟正黑體" w:eastAsia="微軟正黑體" w:hAnsi="微軟正黑體"/>
        </w:rPr>
        <w:t>；如發生事故，</w:t>
      </w:r>
      <w:r w:rsidR="008E4E8C">
        <w:rPr>
          <w:rFonts w:ascii="微軟正黑體" w:eastAsia="微軟正黑體" w:hAnsi="微軟正黑體" w:hint="eastAsia"/>
        </w:rPr>
        <w:t xml:space="preserve">責任歸屬為教職員工者 </w:t>
      </w:r>
      <w:r w:rsidRPr="007E4E69">
        <w:rPr>
          <w:rFonts w:ascii="微軟正黑體" w:eastAsia="微軟正黑體" w:hAnsi="微軟正黑體"/>
        </w:rPr>
        <w:t>不得以公款支付修理費用及對第三者之損害賠償。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住宿費：檢據</w:t>
      </w:r>
      <w:proofErr w:type="gramStart"/>
      <w:r w:rsidRPr="007E4E69">
        <w:rPr>
          <w:rFonts w:ascii="微軟正黑體" w:eastAsia="微軟正黑體" w:hAnsi="微軟正黑體"/>
        </w:rPr>
        <w:t>覈</w:t>
      </w:r>
      <w:proofErr w:type="gramEnd"/>
      <w:r w:rsidRPr="007E4E69">
        <w:rPr>
          <w:rFonts w:ascii="微軟正黑體" w:eastAsia="微軟正黑體" w:hAnsi="微軟正黑體"/>
        </w:rPr>
        <w:t>實報支，但數額不得超過每日上限。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雜費：依出差</w:t>
      </w:r>
      <w:proofErr w:type="gramStart"/>
      <w:r w:rsidRPr="007E4E69">
        <w:rPr>
          <w:rFonts w:ascii="微軟正黑體" w:eastAsia="微軟正黑體" w:hAnsi="微軟正黑體"/>
        </w:rPr>
        <w:t>日數報支</w:t>
      </w:r>
      <w:proofErr w:type="gramEnd"/>
      <w:r w:rsidRPr="007E4E69">
        <w:rPr>
          <w:rFonts w:ascii="微軟正黑體" w:eastAsia="微軟正黑體" w:hAnsi="微軟正黑體"/>
        </w:rPr>
        <w:t>。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出差人員如在原核定出差之日數及經費範圍內，提前出發或延後返回，得在不重複支領原則下，</w:t>
      </w:r>
      <w:proofErr w:type="gramStart"/>
      <w:r w:rsidRPr="007E4E69">
        <w:rPr>
          <w:rFonts w:ascii="微軟正黑體" w:eastAsia="微軟正黑體" w:hAnsi="微軟正黑體"/>
        </w:rPr>
        <w:t>覈</w:t>
      </w:r>
      <w:proofErr w:type="gramEnd"/>
      <w:r w:rsidRPr="007E4E69">
        <w:rPr>
          <w:rFonts w:ascii="微軟正黑體" w:eastAsia="微軟正黑體" w:hAnsi="微軟正黑體"/>
        </w:rPr>
        <w:t>實報支差旅費。</w:t>
      </w:r>
    </w:p>
    <w:p w:rsid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出差旅費如由旅行業代辦含住宿及交通之套裝行程，得在不超過住宿費加計交通費之規定數額內報支。</w:t>
      </w:r>
    </w:p>
    <w:p w:rsidR="008E4E8C" w:rsidRPr="008E4E8C" w:rsidRDefault="008E4E8C" w:rsidP="00441005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8E4E8C">
        <w:rPr>
          <w:rFonts w:ascii="微軟正黑體" w:eastAsia="微軟正黑體" w:hAnsi="微軟正黑體" w:hint="eastAsia"/>
        </w:rPr>
        <w:t>國內旅費自起程日起</w:t>
      </w:r>
      <w:proofErr w:type="gramStart"/>
      <w:r w:rsidRPr="008E4E8C">
        <w:rPr>
          <w:rFonts w:ascii="微軟正黑體" w:eastAsia="微軟正黑體" w:hAnsi="微軟正黑體" w:hint="eastAsia"/>
        </w:rPr>
        <w:t>至差竣日</w:t>
      </w:r>
      <w:proofErr w:type="gramEnd"/>
      <w:r w:rsidRPr="008E4E8C">
        <w:rPr>
          <w:rFonts w:ascii="微軟正黑體" w:eastAsia="微軟正黑體" w:hAnsi="微軟正黑體" w:hint="eastAsia"/>
        </w:rPr>
        <w:t>止，除患病及因事故阻滯，具有確實證明按日計算外，其因私事請假者，不得報支。所稱患病，以突發之重病，經醫院證明必須住院治療，且不宜返回原駐地醫治者為限；在患病住院</w:t>
      </w:r>
      <w:proofErr w:type="gramStart"/>
      <w:r w:rsidRPr="008E4E8C">
        <w:rPr>
          <w:rFonts w:ascii="微軟正黑體" w:eastAsia="微軟正黑體" w:hAnsi="微軟正黑體" w:hint="eastAsia"/>
        </w:rPr>
        <w:t>期間，</w:t>
      </w:r>
      <w:proofErr w:type="gramEnd"/>
      <w:r w:rsidRPr="008E4E8C">
        <w:rPr>
          <w:rFonts w:ascii="微軟正黑體" w:eastAsia="微軟正黑體" w:hAnsi="微軟正黑體" w:hint="eastAsia"/>
        </w:rPr>
        <w:t>得自住院之日起，按日報支雜費，最高報支十日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國外出差旅費分為交通費、住宿費及生活費：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lastRenderedPageBreak/>
        <w:t>交通費：係指出差人員搭乘飛機、船舶及長途大眾陸運工具所需費用。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住宿費：檢據</w:t>
      </w:r>
      <w:proofErr w:type="gramStart"/>
      <w:r w:rsidRPr="007E4E69">
        <w:rPr>
          <w:rFonts w:ascii="微軟正黑體" w:eastAsia="微軟正黑體" w:hAnsi="微軟正黑體"/>
        </w:rPr>
        <w:t>覈</w:t>
      </w:r>
      <w:proofErr w:type="gramEnd"/>
      <w:r w:rsidRPr="007E4E69">
        <w:rPr>
          <w:rFonts w:ascii="微軟正黑體" w:eastAsia="微軟正黑體" w:hAnsi="微軟正黑體"/>
        </w:rPr>
        <w:t>實報支。</w:t>
      </w:r>
    </w:p>
    <w:p w:rsidR="007E4E69" w:rsidRPr="007E4E69" w:rsidRDefault="007E4E69" w:rsidP="008E4E8C">
      <w:pPr>
        <w:pStyle w:val="a3"/>
        <w:numPr>
          <w:ilvl w:val="2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生活費：比照行政院公布之「中央政府各機關派赴國外各地區出差人員</w:t>
      </w:r>
      <w:proofErr w:type="gramStart"/>
      <w:r w:rsidRPr="007E4E69">
        <w:rPr>
          <w:rFonts w:ascii="微軟正黑體" w:eastAsia="微軟正黑體" w:hAnsi="微軟正黑體"/>
        </w:rPr>
        <w:t>生活費日支數額</w:t>
      </w:r>
      <w:proofErr w:type="gramEnd"/>
      <w:r w:rsidRPr="007E4E69">
        <w:rPr>
          <w:rFonts w:ascii="微軟正黑體" w:eastAsia="微軟正黑體" w:hAnsi="微軟正黑體"/>
        </w:rPr>
        <w:t>表」及「中央政府各機關派赴大陸地區、香港及澳門出差人員</w:t>
      </w:r>
      <w:proofErr w:type="gramStart"/>
      <w:r w:rsidRPr="007E4E69">
        <w:rPr>
          <w:rFonts w:ascii="微軟正黑體" w:eastAsia="微軟正黑體" w:hAnsi="微軟正黑體"/>
        </w:rPr>
        <w:t>生活費日支數額</w:t>
      </w:r>
      <w:proofErr w:type="gramEnd"/>
      <w:r w:rsidRPr="007E4E69">
        <w:rPr>
          <w:rFonts w:ascii="微軟正黑體" w:eastAsia="微軟正黑體" w:hAnsi="微軟正黑體"/>
        </w:rPr>
        <w:t>表」報支。</w:t>
      </w:r>
    </w:p>
    <w:p w:rsidR="007E4E69" w:rsidRPr="007E4E69" w:rsidRDefault="007E4E69" w:rsidP="008E4E8C">
      <w:pPr>
        <w:pStyle w:val="a3"/>
        <w:numPr>
          <w:ilvl w:val="3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 xml:space="preserve">除校長可支領生活費外，其餘教職員工須專案簽請校長核准，方得支領生活費。 </w:t>
      </w:r>
    </w:p>
    <w:p w:rsidR="007E4E69" w:rsidRPr="007E4E69" w:rsidRDefault="007E4E69" w:rsidP="008E4E8C">
      <w:pPr>
        <w:pStyle w:val="a3"/>
        <w:numPr>
          <w:ilvl w:val="3"/>
          <w:numId w:val="10"/>
        </w:numPr>
        <w:spacing w:before="189" w:after="1"/>
        <w:ind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已報支住宿費者，得按</w:t>
      </w:r>
      <w:proofErr w:type="gramStart"/>
      <w:r w:rsidRPr="007E4E69">
        <w:rPr>
          <w:rFonts w:ascii="微軟正黑體" w:eastAsia="微軟正黑體" w:hAnsi="微軟正黑體"/>
        </w:rPr>
        <w:t>日報支該地區生活費日支數額</w:t>
      </w:r>
      <w:proofErr w:type="gramEnd"/>
      <w:r w:rsidRPr="007E4E69">
        <w:rPr>
          <w:rFonts w:ascii="微軟正黑體" w:eastAsia="微軟正黑體" w:hAnsi="微軟正黑體"/>
        </w:rPr>
        <w:t xml:space="preserve">百分之三十。 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國內外出差旅費報支數額如附表</w:t>
      </w:r>
      <w:proofErr w:type="gramStart"/>
      <w:r w:rsidRPr="007E4E69">
        <w:rPr>
          <w:rFonts w:ascii="微軟正黑體" w:eastAsia="微軟正黑體" w:hAnsi="微軟正黑體"/>
        </w:rPr>
        <w:t>一</w:t>
      </w:r>
      <w:proofErr w:type="gramEnd"/>
      <w:r w:rsidRPr="007E4E69">
        <w:rPr>
          <w:rFonts w:ascii="微軟正黑體" w:eastAsia="微軟正黑體" w:hAnsi="微軟正黑體"/>
        </w:rPr>
        <w:t>。</w:t>
      </w:r>
    </w:p>
    <w:p w:rsidR="007E4E69" w:rsidRPr="007E4E69" w:rsidRDefault="007E4E69" w:rsidP="008E4E8C">
      <w:pPr>
        <w:pStyle w:val="a3"/>
        <w:spacing w:before="189" w:after="1"/>
        <w:ind w:leftChars="787" w:left="1731"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 w:hint="eastAsia"/>
        </w:rPr>
        <w:t>出差行程中必須搭乘之飛機、高鐵、船舶、公民營客運汽車、火車、捷運等交通工具，</w:t>
      </w:r>
      <w:r w:rsidRPr="007E4E69">
        <w:rPr>
          <w:rFonts w:ascii="微軟正黑體" w:eastAsia="微軟正黑體" w:hAnsi="微軟正黑體"/>
        </w:rPr>
        <w:t>教職員工以搭乘經濟(標準)座(艙、車)位為原則。因業務需要，事前經核准者不在此限。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國內出差事畢，於十五日內，檢具附表二出差旅費報告表連同相關證明文件及憑證送人事室審核。</w:t>
      </w:r>
    </w:p>
    <w:p w:rsidR="007E4E69" w:rsidRPr="007E4E69" w:rsidRDefault="007E4E69" w:rsidP="008E4E8C">
      <w:pPr>
        <w:pStyle w:val="a3"/>
        <w:spacing w:before="189" w:after="1"/>
        <w:ind w:leftChars="787" w:left="1731" w:rightChars="323" w:right="711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 w:hint="eastAsia"/>
        </w:rPr>
        <w:t>國外出差者，出國期間應按日填寫工作日誌，</w:t>
      </w:r>
      <w:proofErr w:type="gramStart"/>
      <w:r w:rsidRPr="007E4E69">
        <w:rPr>
          <w:rFonts w:ascii="微軟正黑體" w:eastAsia="微軟正黑體" w:hAnsi="微軟正黑體" w:hint="eastAsia"/>
        </w:rPr>
        <w:t>於銷差之</w:t>
      </w:r>
      <w:proofErr w:type="gramEnd"/>
      <w:r w:rsidRPr="007E4E69">
        <w:rPr>
          <w:rFonts w:ascii="微軟正黑體" w:eastAsia="微軟正黑體" w:hAnsi="微軟正黑體" w:hint="eastAsia"/>
        </w:rPr>
        <w:t>日起十五日內，檢具該工作日誌、赴國外出差報告如附表三、出差旅費報告表、相關證明文件及憑證送人事室審核。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承辦校外委託案或補助案者，委託或補助單位另有規定者，從其規定，未有規定者，</w:t>
      </w:r>
      <w:r w:rsidR="000D3845">
        <w:rPr>
          <w:rFonts w:ascii="微軟正黑體" w:eastAsia="微軟正黑體" w:hAnsi="微軟正黑體" w:hint="eastAsia"/>
        </w:rPr>
        <w:t>依</w:t>
      </w:r>
      <w:r w:rsidRPr="007E4E69">
        <w:rPr>
          <w:rFonts w:ascii="微軟正黑體" w:eastAsia="微軟正黑體" w:hAnsi="微軟正黑體"/>
        </w:rPr>
        <w:t>本規定。</w:t>
      </w:r>
    </w:p>
    <w:p w:rsidR="007E4E69" w:rsidRP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出差人員有虛報、偽造單據之情事，經查證屬實按情節輕重，依本校獎懲辦法議處。</w:t>
      </w:r>
    </w:p>
    <w:p w:rsidR="007E4E69" w:rsidRDefault="007E4E69" w:rsidP="007E4E69">
      <w:pPr>
        <w:pStyle w:val="a3"/>
        <w:numPr>
          <w:ilvl w:val="0"/>
          <w:numId w:val="10"/>
        </w:numPr>
        <w:spacing w:before="189" w:after="1"/>
        <w:ind w:left="1701" w:rightChars="323" w:right="711" w:hanging="850"/>
        <w:rPr>
          <w:rFonts w:ascii="微軟正黑體" w:eastAsia="微軟正黑體" w:hAnsi="微軟正黑體"/>
        </w:rPr>
      </w:pPr>
      <w:r w:rsidRPr="007E4E69">
        <w:rPr>
          <w:rFonts w:ascii="微軟正黑體" w:eastAsia="微軟正黑體" w:hAnsi="微軟正黑體"/>
        </w:rPr>
        <w:t>本要點經簽奉校長核定後公布實施，修正時亦同。</w:t>
      </w:r>
    </w:p>
    <w:p w:rsidR="007E4E69" w:rsidRDefault="007E4E69" w:rsidP="007E4E69">
      <w:pPr>
        <w:ind w:left="1701" w:rightChars="323" w:right="711" w:hanging="850"/>
        <w:rPr>
          <w:rFonts w:ascii="微軟正黑體" w:eastAsia="微軟正黑體" w:hAnsi="微軟正黑體"/>
          <w:sz w:val="24"/>
          <w:szCs w:val="24"/>
        </w:rPr>
      </w:pPr>
      <w:r>
        <w:rPr>
          <w:rFonts w:ascii="微軟正黑體" w:eastAsia="微軟正黑體" w:hAnsi="微軟正黑體"/>
        </w:rPr>
        <w:br w:type="page"/>
      </w:r>
    </w:p>
    <w:p w:rsidR="007E4E69" w:rsidRPr="007E4E69" w:rsidRDefault="007E4E69" w:rsidP="007E4E69">
      <w:pPr>
        <w:pStyle w:val="a3"/>
        <w:spacing w:before="189" w:after="1"/>
        <w:rPr>
          <w:rFonts w:ascii="微軟正黑體" w:eastAsia="微軟正黑體" w:hAnsi="微軟正黑體" w:hint="eastAsia"/>
        </w:rPr>
      </w:pPr>
    </w:p>
    <w:p w:rsidR="006D4EB1" w:rsidRDefault="00E7700D">
      <w:pPr>
        <w:ind w:left="94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68655" cy="286385"/>
                <wp:effectExtent l="9525" t="0" r="0" b="8889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4EB1" w:rsidRDefault="00E7700D">
                            <w:pPr>
                              <w:pStyle w:val="a3"/>
                              <w:ind w:left="145"/>
                            </w:pPr>
                            <w:r>
                              <w:rPr>
                                <w:spacing w:val="-7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spacing w:val="-7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52.6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" filled="f" strokeweight=".5pt">
                <v:path arrowok="t"/>
                <v:textbox inset="0,0,0,0">
                  <w:txbxContent>
                    <w:p w:rsidR="006D4EB1" w:rsidRDefault="00E7700D">
                      <w:pPr>
                        <w:pStyle w:val="a3"/>
                        <w:ind w:left="145"/>
                      </w:pPr>
                      <w:r>
                        <w:rPr>
                          <w:spacing w:val="-7"/>
                        </w:rPr>
                        <w:t>附表</w:t>
                      </w:r>
                      <w:proofErr w:type="gramStart"/>
                      <w:r>
                        <w:rPr>
                          <w:spacing w:val="-7"/>
                        </w:rPr>
                        <w:t>一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4EB1" w:rsidRPr="00DE0A19" w:rsidRDefault="000D3845" w:rsidP="00DE0A19">
      <w:pPr>
        <w:pStyle w:val="a4"/>
        <w:rPr>
          <w:rFonts w:ascii="微軟正黑體" w:eastAsia="微軟正黑體" w:hAnsi="微軟正黑體"/>
          <w:b/>
          <w:spacing w:val="-5"/>
          <w:sz w:val="36"/>
          <w:szCs w:val="36"/>
        </w:rPr>
      </w:pPr>
      <w:r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復興藝術實驗學院</w:t>
      </w:r>
      <w:r w:rsidR="00E7700D"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國內外出差旅費報支數額</w:t>
      </w:r>
    </w:p>
    <w:p w:rsidR="006D4EB1" w:rsidRDefault="00E7700D">
      <w:pPr>
        <w:pStyle w:val="a3"/>
        <w:spacing w:before="7" w:after="17"/>
        <w:ind w:left="7590" w:right="477"/>
        <w:jc w:val="center"/>
      </w:pPr>
      <w:r>
        <w:rPr>
          <w:spacing w:val="-2"/>
        </w:rPr>
        <w:t>單位：新臺幣元</w:t>
      </w: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349"/>
        <w:gridCol w:w="3349"/>
        <w:gridCol w:w="3653"/>
      </w:tblGrid>
      <w:tr w:rsidR="006D4EB1" w:rsidRPr="00DE0A19">
        <w:trPr>
          <w:trHeight w:val="745"/>
        </w:trPr>
        <w:tc>
          <w:tcPr>
            <w:tcW w:w="2151" w:type="dxa"/>
            <w:gridSpan w:val="2"/>
          </w:tcPr>
          <w:p w:rsidR="006D4EB1" w:rsidRPr="00DE0A19" w:rsidRDefault="00E7700D">
            <w:pPr>
              <w:pStyle w:val="TableParagraph"/>
              <w:spacing w:before="11"/>
              <w:ind w:left="118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身分</w:t>
            </w:r>
          </w:p>
          <w:p w:rsidR="006D4EB1" w:rsidRPr="00DE0A19" w:rsidRDefault="00E7700D">
            <w:pPr>
              <w:pStyle w:val="TableParagraph"/>
              <w:spacing w:before="53"/>
              <w:ind w:left="34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262720" behindDoc="1" locked="0" layoutInCell="1" allowOverlap="1">
                      <wp:simplePos x="0" y="0"/>
                      <wp:positionH relativeFrom="column">
                        <wp:posOffset>152</wp:posOffset>
                      </wp:positionH>
                      <wp:positionV relativeFrom="paragraph">
                        <wp:posOffset>-205612</wp:posOffset>
                      </wp:positionV>
                      <wp:extent cx="1365885" cy="48005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5885" cy="480059"/>
                                <a:chOff x="0" y="0"/>
                                <a:chExt cx="1365885" cy="48005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1359535" cy="474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9535" h="474345">
                                      <a:moveTo>
                                        <a:pt x="0" y="0"/>
                                      </a:moveTo>
                                      <a:lnTo>
                                        <a:pt x="1359357" y="473964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D3394" id="Group 2" o:spid="_x0000_s1026" style="position:absolute;margin-left:0;margin-top:-16.2pt;width:107.55pt;height:37.8pt;z-index:-16053760;mso-wrap-distance-left:0;mso-wrap-distance-right:0" coordsize="13658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">
                      <v:shape id="Graphic 3" o:spid="_x0000_s1027" style="position:absolute;left:30;top:30;width:13595;height:4743;visibility:visible;mso-wrap-style:square;v-text-anchor:top" coordsize="1359535,474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" path="m,l1359357,473964e" filled="f" strokeweight=".48pt">
                        <v:path arrowok="t"/>
                      </v:shape>
                    </v:group>
                  </w:pict>
                </mc:Fallback>
              </mc:AlternateContent>
            </w: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類別</w:t>
            </w:r>
          </w:p>
        </w:tc>
        <w:tc>
          <w:tcPr>
            <w:tcW w:w="3349" w:type="dxa"/>
          </w:tcPr>
          <w:p w:rsidR="006D4EB1" w:rsidRPr="00DE0A19" w:rsidRDefault="00E7700D">
            <w:pPr>
              <w:pStyle w:val="TableParagraph"/>
              <w:spacing w:before="204"/>
              <w:ind w:left="9" w:right="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平日</w:t>
            </w:r>
          </w:p>
        </w:tc>
        <w:tc>
          <w:tcPr>
            <w:tcW w:w="3653" w:type="dxa"/>
          </w:tcPr>
          <w:p w:rsidR="006D4EB1" w:rsidRPr="00DE0A19" w:rsidRDefault="00E7700D">
            <w:pPr>
              <w:pStyle w:val="TableParagraph"/>
              <w:spacing w:before="204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假日</w:t>
            </w:r>
          </w:p>
        </w:tc>
      </w:tr>
      <w:tr w:rsidR="006D4EB1" w:rsidRPr="00DE0A19">
        <w:trPr>
          <w:trHeight w:val="623"/>
        </w:trPr>
        <w:tc>
          <w:tcPr>
            <w:tcW w:w="802" w:type="dxa"/>
            <w:vMerge w:val="restart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spacing w:before="258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E7700D">
            <w:pPr>
              <w:pStyle w:val="TableParagraph"/>
              <w:ind w:left="161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國內</w:t>
            </w:r>
          </w:p>
        </w:tc>
        <w:tc>
          <w:tcPr>
            <w:tcW w:w="1349" w:type="dxa"/>
          </w:tcPr>
          <w:p w:rsidR="006D4EB1" w:rsidRPr="00DE0A19" w:rsidRDefault="00E7700D">
            <w:pPr>
              <w:pStyle w:val="TableParagraph"/>
              <w:spacing w:before="144"/>
              <w:ind w:left="314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交通費</w:t>
            </w:r>
          </w:p>
        </w:tc>
        <w:tc>
          <w:tcPr>
            <w:tcW w:w="7002" w:type="dxa"/>
            <w:gridSpan w:val="2"/>
          </w:tcPr>
          <w:p w:rsidR="006D4EB1" w:rsidRPr="00DE0A19" w:rsidRDefault="00E7700D">
            <w:pPr>
              <w:pStyle w:val="TableParagraph"/>
              <w:spacing w:line="295" w:lineRule="exact"/>
              <w:ind w:left="107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出差人員本</w:t>
            </w:r>
            <w:proofErr w:type="gramStart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撙</w:t>
            </w:r>
            <w:proofErr w:type="gramEnd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節原則，檢附票根或足資證明支付及搭乘之文件，</w:t>
            </w:r>
          </w:p>
          <w:p w:rsidR="006D4EB1" w:rsidRPr="00DE0A19" w:rsidRDefault="00E7700D">
            <w:pPr>
              <w:pStyle w:val="TableParagraph"/>
              <w:spacing w:before="4" w:line="304" w:lineRule="exact"/>
              <w:ind w:left="107"/>
              <w:rPr>
                <w:rFonts w:ascii="微軟正黑體" w:eastAsia="微軟正黑體" w:hAnsi="微軟正黑體"/>
                <w:sz w:val="24"/>
              </w:rPr>
            </w:pP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覈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實報支。</w:t>
            </w:r>
          </w:p>
        </w:tc>
      </w:tr>
      <w:tr w:rsidR="006D4EB1" w:rsidRPr="00DE0A19">
        <w:trPr>
          <w:trHeight w:val="719"/>
        </w:trPr>
        <w:tc>
          <w:tcPr>
            <w:tcW w:w="802" w:type="dxa"/>
            <w:vMerge/>
            <w:tcBorders>
              <w:top w:val="nil"/>
            </w:tcBorders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349" w:type="dxa"/>
          </w:tcPr>
          <w:p w:rsidR="006D4EB1" w:rsidRPr="00DE0A19" w:rsidRDefault="00E7700D">
            <w:pPr>
              <w:pStyle w:val="TableParagraph"/>
              <w:spacing w:before="12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住宿費</w:t>
            </w:r>
          </w:p>
          <w:p w:rsidR="006D4EB1" w:rsidRPr="00DE0A19" w:rsidRDefault="00E7700D">
            <w:pPr>
              <w:pStyle w:val="TableParagraph"/>
              <w:spacing w:before="52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3"/>
                <w:sz w:val="24"/>
              </w:rPr>
              <w:t>每日上限</w:t>
            </w:r>
          </w:p>
        </w:tc>
        <w:tc>
          <w:tcPr>
            <w:tcW w:w="3349" w:type="dxa"/>
          </w:tcPr>
          <w:p w:rsidR="006D4EB1" w:rsidRPr="00DE0A19" w:rsidRDefault="00E7700D">
            <w:pPr>
              <w:pStyle w:val="TableParagraph"/>
              <w:spacing w:before="222"/>
              <w:ind w:left="9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2,500</w:t>
            </w:r>
          </w:p>
        </w:tc>
        <w:tc>
          <w:tcPr>
            <w:tcW w:w="3653" w:type="dxa"/>
          </w:tcPr>
          <w:p w:rsidR="006D4EB1" w:rsidRPr="00DE0A19" w:rsidRDefault="00E7700D">
            <w:pPr>
              <w:pStyle w:val="TableParagraph"/>
              <w:spacing w:before="222"/>
              <w:ind w:left="9" w:right="3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3,500</w:t>
            </w:r>
          </w:p>
        </w:tc>
      </w:tr>
      <w:tr w:rsidR="006D4EB1" w:rsidRPr="00DE0A19">
        <w:trPr>
          <w:trHeight w:val="720"/>
        </w:trPr>
        <w:tc>
          <w:tcPr>
            <w:tcW w:w="802" w:type="dxa"/>
            <w:vMerge/>
            <w:tcBorders>
              <w:top w:val="nil"/>
            </w:tcBorders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349" w:type="dxa"/>
          </w:tcPr>
          <w:p w:rsidR="006D4EB1" w:rsidRPr="00DE0A19" w:rsidRDefault="00E7700D">
            <w:pPr>
              <w:pStyle w:val="TableParagraph"/>
              <w:spacing w:before="12"/>
              <w:ind w:left="434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雜費</w:t>
            </w:r>
          </w:p>
          <w:p w:rsidR="006D4EB1" w:rsidRPr="00DE0A19" w:rsidRDefault="00E7700D">
            <w:pPr>
              <w:pStyle w:val="TableParagraph"/>
              <w:spacing w:before="53"/>
              <w:ind w:left="434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每日</w:t>
            </w:r>
          </w:p>
        </w:tc>
        <w:tc>
          <w:tcPr>
            <w:tcW w:w="7002" w:type="dxa"/>
            <w:gridSpan w:val="2"/>
          </w:tcPr>
          <w:p w:rsidR="006D4EB1" w:rsidRPr="00DE0A19" w:rsidRDefault="00E7700D">
            <w:pPr>
              <w:pStyle w:val="TableParagraph"/>
              <w:spacing w:before="222"/>
              <w:ind w:left="7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400</w:t>
            </w:r>
          </w:p>
        </w:tc>
      </w:tr>
      <w:tr w:rsidR="006D4EB1" w:rsidRPr="00DE0A19">
        <w:trPr>
          <w:trHeight w:val="1804"/>
        </w:trPr>
        <w:tc>
          <w:tcPr>
            <w:tcW w:w="9153" w:type="dxa"/>
            <w:gridSpan w:val="4"/>
          </w:tcPr>
          <w:p w:rsidR="006D4EB1" w:rsidRPr="00DE0A19" w:rsidRDefault="00E7700D">
            <w:pPr>
              <w:pStyle w:val="TableParagraph"/>
              <w:spacing w:line="295" w:lineRule="exact"/>
              <w:ind w:left="10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說明：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4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國內住宿費和雜費報支標準係以每日為計算單位；出差住宿費憑單據核銷。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7" w:line="242" w:lineRule="auto"/>
              <w:ind w:right="272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凡陪同首長或外賓出差者，其交通費按首長或外賓所搭乘之交通工具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覈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實報支，其住宿費得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依所宿旅館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之發票或收據，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覈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實報支。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3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有特殊情形者，得專案簽報請校長同意。</w:t>
            </w:r>
          </w:p>
        </w:tc>
      </w:tr>
    </w:tbl>
    <w:p w:rsidR="006D4EB1" w:rsidRPr="00DE0A19" w:rsidRDefault="006D4EB1">
      <w:pPr>
        <w:pStyle w:val="a3"/>
        <w:spacing w:before="106"/>
        <w:rPr>
          <w:rFonts w:ascii="微軟正黑體" w:eastAsia="微軟正黑體" w:hAnsi="微軟正黑體"/>
          <w:sz w:val="20"/>
        </w:rPr>
      </w:pPr>
    </w:p>
    <w:tbl>
      <w:tblPr>
        <w:tblStyle w:val="TableNormal"/>
        <w:tblW w:w="0" w:type="auto"/>
        <w:tblInd w:w="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1046"/>
        <w:gridCol w:w="7307"/>
      </w:tblGrid>
      <w:tr w:rsidR="006D4EB1" w:rsidRPr="00DE0A19">
        <w:trPr>
          <w:trHeight w:val="936"/>
        </w:trPr>
        <w:tc>
          <w:tcPr>
            <w:tcW w:w="799" w:type="dxa"/>
            <w:vMerge w:val="restart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spacing w:before="46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E7700D">
            <w:pPr>
              <w:pStyle w:val="TableParagraph"/>
              <w:ind w:left="15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國外</w:t>
            </w:r>
          </w:p>
        </w:tc>
        <w:tc>
          <w:tcPr>
            <w:tcW w:w="1046" w:type="dxa"/>
          </w:tcPr>
          <w:p w:rsidR="006D4EB1" w:rsidRPr="00DE0A19" w:rsidRDefault="00E7700D">
            <w:pPr>
              <w:pStyle w:val="TableParagraph"/>
              <w:spacing w:before="300"/>
              <w:ind w:left="11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交通費</w:t>
            </w:r>
          </w:p>
        </w:tc>
        <w:tc>
          <w:tcPr>
            <w:tcW w:w="7307" w:type="dxa"/>
          </w:tcPr>
          <w:p w:rsidR="006D4EB1" w:rsidRPr="00DE0A19" w:rsidRDefault="00E7700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42" w:lineRule="auto"/>
              <w:ind w:right="106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機票部分：應檢附機票票根或電子機票、國際線航空機票購票證明單或旅行業代收轉付收據及登機證存根。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304" w:lineRule="exact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其餘交通費，應檢附原始單據或旅行社代收轉付收據</w:t>
            </w:r>
            <w:proofErr w:type="gramStart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覈</w:t>
            </w:r>
            <w:proofErr w:type="gramEnd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實報支。</w:t>
            </w:r>
          </w:p>
        </w:tc>
      </w:tr>
      <w:tr w:rsidR="006D4EB1" w:rsidRPr="00DE0A19">
        <w:trPr>
          <w:trHeight w:val="359"/>
        </w:trPr>
        <w:tc>
          <w:tcPr>
            <w:tcW w:w="799" w:type="dxa"/>
            <w:vMerge/>
            <w:tcBorders>
              <w:top w:val="nil"/>
            </w:tcBorders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46" w:type="dxa"/>
          </w:tcPr>
          <w:p w:rsidR="006D4EB1" w:rsidRPr="00DE0A19" w:rsidRDefault="00E7700D">
            <w:pPr>
              <w:pStyle w:val="TableParagraph"/>
              <w:spacing w:before="11"/>
              <w:ind w:left="11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住宿費</w:t>
            </w:r>
          </w:p>
        </w:tc>
        <w:tc>
          <w:tcPr>
            <w:tcW w:w="7307" w:type="dxa"/>
          </w:tcPr>
          <w:p w:rsidR="006D4EB1" w:rsidRPr="00DE0A19" w:rsidRDefault="00E7700D">
            <w:pPr>
              <w:pStyle w:val="TableParagraph"/>
              <w:spacing w:before="11"/>
              <w:ind w:left="10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z w:val="24"/>
              </w:rPr>
              <w:t>檢附出差地住宿飯店所開立之發票或收據</w:t>
            </w:r>
            <w:proofErr w:type="gramStart"/>
            <w:r w:rsidRPr="00DE0A19">
              <w:rPr>
                <w:rFonts w:ascii="微軟正黑體" w:eastAsia="微軟正黑體" w:hAnsi="微軟正黑體"/>
                <w:sz w:val="24"/>
                <w:u w:val="single"/>
              </w:rPr>
              <w:t>覈</w:t>
            </w:r>
            <w:proofErr w:type="gramEnd"/>
            <w:r w:rsidRPr="00DE0A19">
              <w:rPr>
                <w:rFonts w:ascii="微軟正黑體" w:eastAsia="微軟正黑體" w:hAnsi="微軟正黑體"/>
                <w:spacing w:val="-3"/>
                <w:sz w:val="24"/>
              </w:rPr>
              <w:t>實報支。</w:t>
            </w:r>
          </w:p>
        </w:tc>
      </w:tr>
      <w:tr w:rsidR="006D4EB1" w:rsidRPr="00DE0A19">
        <w:trPr>
          <w:trHeight w:val="2186"/>
        </w:trPr>
        <w:tc>
          <w:tcPr>
            <w:tcW w:w="799" w:type="dxa"/>
            <w:vMerge/>
            <w:tcBorders>
              <w:top w:val="nil"/>
            </w:tcBorders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"/>
                <w:szCs w:val="2"/>
              </w:rPr>
            </w:pPr>
          </w:p>
        </w:tc>
        <w:tc>
          <w:tcPr>
            <w:tcW w:w="1046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6D4EB1">
            <w:pPr>
              <w:pStyle w:val="TableParagraph"/>
              <w:spacing w:before="3"/>
              <w:rPr>
                <w:rFonts w:ascii="微軟正黑體" w:eastAsia="微軟正黑體" w:hAnsi="微軟正黑體"/>
                <w:sz w:val="24"/>
              </w:rPr>
            </w:pPr>
          </w:p>
          <w:p w:rsidR="006D4EB1" w:rsidRPr="00DE0A19" w:rsidRDefault="00E7700D">
            <w:pPr>
              <w:pStyle w:val="TableParagraph"/>
              <w:ind w:left="11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生活費</w:t>
            </w:r>
          </w:p>
        </w:tc>
        <w:tc>
          <w:tcPr>
            <w:tcW w:w="7307" w:type="dxa"/>
          </w:tcPr>
          <w:p w:rsidR="006D4EB1" w:rsidRPr="00DE0A19" w:rsidRDefault="00E7700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2" w:lineRule="auto"/>
              <w:ind w:right="106"/>
              <w:jc w:val="both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比照行政院公布之「中央政府各機關派赴國外各地區出差人員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生活費日支數額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表」及「中央政府各機關派赴大陸地區、香港及澳門出差人員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生活費日支數額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表」報支。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242" w:lineRule="auto"/>
              <w:ind w:right="106"/>
              <w:jc w:val="both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除校長可支領生活費外，其餘教職員工須專案簽請校長核准，方得支領生活費。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jc w:val="both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已報支住宿費者，得按</w:t>
            </w:r>
            <w:proofErr w:type="gramStart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日報支該地區生活費日支數額</w:t>
            </w:r>
            <w:proofErr w:type="gramEnd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百分之三</w:t>
            </w:r>
          </w:p>
          <w:p w:rsidR="006D4EB1" w:rsidRPr="00DE0A19" w:rsidRDefault="00E7700D">
            <w:pPr>
              <w:pStyle w:val="TableParagraph"/>
              <w:spacing w:before="2" w:line="304" w:lineRule="exact"/>
              <w:ind w:left="46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十。</w:t>
            </w:r>
          </w:p>
        </w:tc>
      </w:tr>
      <w:tr w:rsidR="006D4EB1" w:rsidRPr="00DE0A19">
        <w:trPr>
          <w:trHeight w:val="1785"/>
        </w:trPr>
        <w:tc>
          <w:tcPr>
            <w:tcW w:w="9152" w:type="dxa"/>
            <w:gridSpan w:val="3"/>
          </w:tcPr>
          <w:p w:rsidR="006D4EB1" w:rsidRPr="00DE0A19" w:rsidRDefault="00E7700D">
            <w:pPr>
              <w:pStyle w:val="TableParagraph"/>
              <w:spacing w:line="295" w:lineRule="exact"/>
              <w:ind w:left="10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說明：</w:t>
            </w:r>
          </w:p>
          <w:p w:rsidR="006D4EB1" w:rsidRPr="00DE0A19" w:rsidRDefault="00E7700D">
            <w:pPr>
              <w:pStyle w:val="TableParagraph"/>
              <w:spacing w:before="5"/>
              <w:ind w:left="34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國外出差核銷單據中有以外幣計價之單據時：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</w:tabs>
              <w:spacing w:before="4"/>
              <w:ind w:left="745" w:hanging="277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有結匯水單者：以水單之匯率計算費用</w:t>
            </w:r>
            <w:proofErr w:type="gramStart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及日支生活費</w:t>
            </w:r>
            <w:proofErr w:type="gramEnd"/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3"/>
              </w:numPr>
              <w:tabs>
                <w:tab w:val="left" w:pos="745"/>
                <w:tab w:val="left" w:pos="816"/>
              </w:tabs>
              <w:spacing w:before="5" w:line="244" w:lineRule="auto"/>
              <w:ind w:left="816" w:right="231" w:hanging="34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無結匯水單者：以出國前一銀行工作日台灣銀行賣出即期美金匯率換算之，</w:t>
            </w:r>
            <w:proofErr w:type="gramStart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結報時並</w:t>
            </w:r>
            <w:proofErr w:type="gramEnd"/>
            <w:r w:rsidRPr="00DE0A19">
              <w:rPr>
                <w:rFonts w:ascii="微軟正黑體" w:eastAsia="微軟正黑體" w:hAnsi="微軟正黑體"/>
                <w:spacing w:val="-2"/>
                <w:sz w:val="24"/>
              </w:rPr>
              <w:t>應另附匯率表。</w:t>
            </w:r>
          </w:p>
        </w:tc>
      </w:tr>
    </w:tbl>
    <w:p w:rsidR="006D4EB1" w:rsidRPr="00DE0A19" w:rsidRDefault="00E7700D" w:rsidP="00DE0A19">
      <w:pPr>
        <w:pStyle w:val="a3"/>
        <w:spacing w:before="13" w:line="360" w:lineRule="exact"/>
        <w:ind w:left="1508" w:right="1157" w:hanging="731"/>
        <w:rPr>
          <w:rFonts w:ascii="微軟正黑體" w:eastAsia="微軟正黑體" w:hAnsi="微軟正黑體"/>
        </w:rPr>
      </w:pPr>
      <w:r w:rsidRPr="00DE0A19">
        <w:rPr>
          <w:rFonts w:ascii="微軟正黑體" w:eastAsia="微軟正黑體" w:hAnsi="微軟正黑體"/>
          <w:spacing w:val="-2"/>
        </w:rPr>
        <w:t>備註：本要點修正生效後，出差期間跨越新、舊規定者，其於舊規定出差期間適用舊規定，於新規定出差期間適用新規定。</w:t>
      </w:r>
    </w:p>
    <w:p w:rsidR="006D4EB1" w:rsidRDefault="006D4EB1">
      <w:pPr>
        <w:pStyle w:val="a3"/>
        <w:spacing w:line="280" w:lineRule="auto"/>
        <w:sectPr w:rsidR="006D4EB1">
          <w:pgSz w:w="11910" w:h="16840"/>
          <w:pgMar w:top="1240" w:right="425" w:bottom="280" w:left="425" w:header="720" w:footer="720" w:gutter="0"/>
          <w:cols w:space="720"/>
        </w:sectPr>
      </w:pPr>
      <w:bookmarkStart w:id="0" w:name="_GoBack"/>
      <w:bookmarkEnd w:id="0"/>
    </w:p>
    <w:p w:rsidR="006D4EB1" w:rsidRPr="00DE0A19" w:rsidRDefault="00E7700D" w:rsidP="00DE0A19">
      <w:pPr>
        <w:pStyle w:val="a4"/>
        <w:rPr>
          <w:rFonts w:ascii="微軟正黑體" w:eastAsia="微軟正黑體" w:hAnsi="微軟正黑體"/>
          <w:b/>
          <w:spacing w:val="-5"/>
          <w:sz w:val="36"/>
          <w:szCs w:val="36"/>
        </w:rPr>
      </w:pPr>
      <w:r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6572250</wp:posOffset>
                </wp:positionH>
                <wp:positionV relativeFrom="paragraph">
                  <wp:posOffset>4318</wp:posOffset>
                </wp:positionV>
                <wp:extent cx="668655" cy="2863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4EB1" w:rsidRDefault="00E7700D">
                            <w:pPr>
                              <w:pStyle w:val="a3"/>
                              <w:ind w:left="147"/>
                            </w:pPr>
                            <w:r>
                              <w:rPr>
                                <w:spacing w:val="-4"/>
                              </w:rPr>
                              <w:t>附表二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517.5pt;margin-top:.35pt;width:52.65pt;height:22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" filled="f" strokeweight=".5pt">
                <v:path arrowok="t"/>
                <v:textbox inset="0,0,0,0">
                  <w:txbxContent>
                    <w:p w:rsidR="006D4EB1" w:rsidRDefault="00E7700D">
                      <w:pPr>
                        <w:pStyle w:val="a3"/>
                        <w:ind w:left="147"/>
                      </w:pPr>
                      <w:r>
                        <w:rPr>
                          <w:spacing w:val="-4"/>
                        </w:rPr>
                        <w:t>附表二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D3845"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復興藝術實驗學院</w:t>
      </w:r>
      <w:r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國內外出差旅費報告表</w:t>
      </w:r>
    </w:p>
    <w:p w:rsidR="006D4EB1" w:rsidRPr="00B824E6" w:rsidRDefault="00E7700D">
      <w:pPr>
        <w:tabs>
          <w:tab w:val="left" w:pos="9594"/>
          <w:tab w:val="left" w:pos="10633"/>
        </w:tabs>
        <w:spacing w:before="89" w:after="45"/>
        <w:ind w:left="8555"/>
        <w:jc w:val="center"/>
        <w:rPr>
          <w:sz w:val="24"/>
          <w:szCs w:val="24"/>
        </w:rPr>
      </w:pPr>
      <w:r w:rsidRPr="00B824E6">
        <w:rPr>
          <w:spacing w:val="-10"/>
          <w:sz w:val="24"/>
          <w:szCs w:val="24"/>
        </w:rPr>
        <w:t>年</w:t>
      </w:r>
      <w:r w:rsidRPr="00B824E6">
        <w:rPr>
          <w:sz w:val="24"/>
          <w:szCs w:val="24"/>
        </w:rPr>
        <w:tab/>
      </w:r>
      <w:r w:rsidRPr="00B824E6">
        <w:rPr>
          <w:spacing w:val="-10"/>
          <w:sz w:val="24"/>
          <w:szCs w:val="24"/>
        </w:rPr>
        <w:t>月</w:t>
      </w:r>
      <w:r w:rsidRPr="00B824E6">
        <w:rPr>
          <w:sz w:val="24"/>
          <w:szCs w:val="24"/>
        </w:rPr>
        <w:tab/>
      </w:r>
      <w:r w:rsidRPr="00B824E6">
        <w:rPr>
          <w:spacing w:val="-10"/>
          <w:sz w:val="24"/>
          <w:szCs w:val="24"/>
        </w:rPr>
        <w:t>日</w:t>
      </w:r>
    </w:p>
    <w:tbl>
      <w:tblPr>
        <w:tblStyle w:val="TableNormal"/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91"/>
        <w:gridCol w:w="293"/>
        <w:gridCol w:w="583"/>
        <w:gridCol w:w="521"/>
        <w:gridCol w:w="1134"/>
        <w:gridCol w:w="855"/>
        <w:gridCol w:w="374"/>
        <w:gridCol w:w="899"/>
        <w:gridCol w:w="579"/>
        <w:gridCol w:w="461"/>
        <w:gridCol w:w="96"/>
        <w:gridCol w:w="444"/>
        <w:gridCol w:w="1001"/>
        <w:gridCol w:w="682"/>
        <w:gridCol w:w="93"/>
        <w:gridCol w:w="225"/>
        <w:gridCol w:w="813"/>
        <w:gridCol w:w="89"/>
        <w:gridCol w:w="99"/>
        <w:gridCol w:w="804"/>
      </w:tblGrid>
      <w:tr w:rsidR="006D4EB1" w:rsidRPr="00DE0A19">
        <w:trPr>
          <w:trHeight w:val="640"/>
        </w:trPr>
        <w:tc>
          <w:tcPr>
            <w:tcW w:w="872" w:type="dxa"/>
            <w:gridSpan w:val="2"/>
            <w:tcBorders>
              <w:right w:val="nil"/>
            </w:tcBorders>
          </w:tcPr>
          <w:p w:rsidR="006D4EB1" w:rsidRPr="00DE0A19" w:rsidRDefault="00E7700D">
            <w:pPr>
              <w:pStyle w:val="TableParagraph"/>
              <w:spacing w:before="138"/>
              <w:ind w:left="35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姓</w:t>
            </w:r>
          </w:p>
        </w:tc>
        <w:tc>
          <w:tcPr>
            <w:tcW w:w="876" w:type="dxa"/>
            <w:gridSpan w:val="2"/>
            <w:tcBorders>
              <w:left w:val="nil"/>
            </w:tcBorders>
          </w:tcPr>
          <w:p w:rsidR="006D4EB1" w:rsidRPr="00DE0A19" w:rsidRDefault="00E7700D">
            <w:pPr>
              <w:pStyle w:val="TableParagraph"/>
              <w:spacing w:before="138"/>
              <w:ind w:left="26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855" w:type="dxa"/>
          </w:tcPr>
          <w:p w:rsidR="006D4EB1" w:rsidRPr="00DE0A19" w:rsidRDefault="00E7700D">
            <w:pPr>
              <w:pStyle w:val="TableParagraph"/>
              <w:spacing w:before="138"/>
              <w:ind w:right="160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員</w:t>
            </w:r>
            <w:r w:rsidR="00B824E6" w:rsidRPr="00DE0A19">
              <w:rPr>
                <w:rFonts w:ascii="微軟正黑體" w:eastAsia="微軟正黑體" w:hAnsi="微軟正黑體" w:hint="eastAsia"/>
                <w:spacing w:val="-7"/>
                <w:sz w:val="24"/>
                <w:szCs w:val="24"/>
              </w:rPr>
              <w:t>工</w:t>
            </w: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編</w:t>
            </w:r>
            <w:r w:rsidR="00B824E6" w:rsidRPr="00DE0A19">
              <w:rPr>
                <w:rFonts w:ascii="微軟正黑體" w:eastAsia="微軟正黑體" w:hAnsi="微軟正黑體" w:hint="eastAsia"/>
                <w:spacing w:val="-7"/>
                <w:sz w:val="24"/>
                <w:szCs w:val="24"/>
              </w:rPr>
              <w:t>號</w:t>
            </w:r>
          </w:p>
        </w:tc>
        <w:tc>
          <w:tcPr>
            <w:tcW w:w="1273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6" w:type="dxa"/>
            <w:gridSpan w:val="3"/>
          </w:tcPr>
          <w:p w:rsidR="006D4EB1" w:rsidRPr="00DE0A19" w:rsidRDefault="00E7700D">
            <w:pPr>
              <w:pStyle w:val="TableParagraph"/>
              <w:spacing w:before="138"/>
              <w:ind w:left="30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單位</w:t>
            </w:r>
          </w:p>
        </w:tc>
        <w:tc>
          <w:tcPr>
            <w:tcW w:w="2127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131" w:type="dxa"/>
            <w:gridSpan w:val="3"/>
          </w:tcPr>
          <w:p w:rsidR="006D4EB1" w:rsidRPr="00DE0A19" w:rsidRDefault="00E7700D">
            <w:pPr>
              <w:pStyle w:val="TableParagraph"/>
              <w:spacing w:before="138"/>
              <w:ind w:left="30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職稱</w:t>
            </w:r>
          </w:p>
        </w:tc>
        <w:tc>
          <w:tcPr>
            <w:tcW w:w="992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42"/>
        </w:trPr>
        <w:tc>
          <w:tcPr>
            <w:tcW w:w="1748" w:type="dxa"/>
            <w:gridSpan w:val="4"/>
          </w:tcPr>
          <w:p w:rsidR="006D4EB1" w:rsidRPr="00DE0A19" w:rsidRDefault="00E7700D">
            <w:pPr>
              <w:pStyle w:val="TableParagraph"/>
              <w:spacing w:before="140"/>
              <w:ind w:left="35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出差事由</w:t>
            </w:r>
          </w:p>
        </w:tc>
        <w:tc>
          <w:tcPr>
            <w:tcW w:w="9169" w:type="dxa"/>
            <w:gridSpan w:val="17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43"/>
        </w:trPr>
        <w:tc>
          <w:tcPr>
            <w:tcW w:w="1748" w:type="dxa"/>
            <w:gridSpan w:val="4"/>
          </w:tcPr>
          <w:p w:rsidR="006D4EB1" w:rsidRPr="00DE0A19" w:rsidRDefault="00E7700D">
            <w:pPr>
              <w:pStyle w:val="TableParagraph"/>
              <w:spacing w:before="140"/>
              <w:ind w:left="35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出差期間</w:t>
            </w:r>
          </w:p>
        </w:tc>
        <w:tc>
          <w:tcPr>
            <w:tcW w:w="1655" w:type="dxa"/>
            <w:gridSpan w:val="2"/>
            <w:tcBorders>
              <w:right w:val="nil"/>
            </w:tcBorders>
          </w:tcPr>
          <w:p w:rsidR="006D4EB1" w:rsidRPr="00DE0A19" w:rsidRDefault="00E7700D">
            <w:pPr>
              <w:pStyle w:val="TableParagraph"/>
              <w:spacing w:before="140"/>
              <w:ind w:left="42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中華民國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:rsidR="006D4EB1" w:rsidRPr="00DE0A19" w:rsidRDefault="00E7700D">
            <w:pPr>
              <w:pStyle w:val="TableParagraph"/>
              <w:spacing w:before="140"/>
              <w:ind w:right="131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年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382" w:type="dxa"/>
            <w:gridSpan w:val="11"/>
            <w:tcBorders>
              <w:left w:val="nil"/>
              <w:right w:val="nil"/>
            </w:tcBorders>
          </w:tcPr>
          <w:p w:rsidR="006D4EB1" w:rsidRPr="00DE0A19" w:rsidRDefault="00E7700D">
            <w:pPr>
              <w:pStyle w:val="TableParagraph"/>
              <w:tabs>
                <w:tab w:val="left" w:pos="792"/>
                <w:tab w:val="left" w:pos="2094"/>
                <w:tab w:val="left" w:pos="2871"/>
                <w:tab w:val="left" w:pos="3651"/>
              </w:tabs>
              <w:spacing w:before="140"/>
              <w:ind w:left="1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月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日起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至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年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月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日止，共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計</w:t>
            </w:r>
          </w:p>
        </w:tc>
        <w:tc>
          <w:tcPr>
            <w:tcW w:w="903" w:type="dxa"/>
            <w:gridSpan w:val="2"/>
            <w:tcBorders>
              <w:left w:val="nil"/>
            </w:tcBorders>
          </w:tcPr>
          <w:p w:rsidR="006D4EB1" w:rsidRPr="00DE0A19" w:rsidRDefault="00E7700D">
            <w:pPr>
              <w:pStyle w:val="TableParagraph"/>
              <w:spacing w:before="140"/>
              <w:ind w:left="22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日</w:t>
            </w:r>
          </w:p>
        </w:tc>
      </w:tr>
      <w:tr w:rsidR="006D4EB1" w:rsidRPr="00DE0A19">
        <w:trPr>
          <w:trHeight w:val="822"/>
        </w:trPr>
        <w:tc>
          <w:tcPr>
            <w:tcW w:w="581" w:type="dxa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5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年</w:t>
            </w:r>
          </w:p>
        </w:tc>
        <w:tc>
          <w:tcPr>
            <w:tcW w:w="584" w:type="dxa"/>
            <w:gridSpan w:val="2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6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月</w:t>
            </w:r>
          </w:p>
        </w:tc>
        <w:tc>
          <w:tcPr>
            <w:tcW w:w="583" w:type="dxa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6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日</w:t>
            </w:r>
          </w:p>
        </w:tc>
        <w:tc>
          <w:tcPr>
            <w:tcW w:w="1655" w:type="dxa"/>
            <w:gridSpan w:val="2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30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起訖地點</w:t>
            </w:r>
          </w:p>
        </w:tc>
        <w:tc>
          <w:tcPr>
            <w:tcW w:w="2707" w:type="dxa"/>
            <w:gridSpan w:val="4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83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工作紀要</w:t>
            </w:r>
          </w:p>
        </w:tc>
        <w:tc>
          <w:tcPr>
            <w:tcW w:w="1001" w:type="dxa"/>
            <w:gridSpan w:val="3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0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交通費</w:t>
            </w:r>
          </w:p>
        </w:tc>
        <w:tc>
          <w:tcPr>
            <w:tcW w:w="1001" w:type="dxa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0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住宿費</w:t>
            </w:r>
          </w:p>
        </w:tc>
        <w:tc>
          <w:tcPr>
            <w:tcW w:w="1000" w:type="dxa"/>
            <w:gridSpan w:val="3"/>
            <w:shd w:val="clear" w:color="auto" w:fill="DFDFDF"/>
          </w:tcPr>
          <w:p w:rsidR="006D4EB1" w:rsidRPr="00DE0A19" w:rsidRDefault="00E7700D">
            <w:pPr>
              <w:pStyle w:val="TableParagraph"/>
              <w:spacing w:before="61" w:line="242" w:lineRule="auto"/>
              <w:ind w:left="106" w:right="103" w:firstLine="9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雜費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/</w:t>
            </w: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生活費</w:t>
            </w:r>
          </w:p>
        </w:tc>
        <w:tc>
          <w:tcPr>
            <w:tcW w:w="1001" w:type="dxa"/>
            <w:gridSpan w:val="3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10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合</w:t>
            </w:r>
            <w:r w:rsidRPr="00DE0A19">
              <w:rPr>
                <w:rFonts w:ascii="微軟正黑體" w:eastAsia="微軟正黑體" w:hAnsi="微軟正黑體"/>
                <w:spacing w:val="61"/>
                <w:w w:val="150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12"/>
                <w:sz w:val="24"/>
                <w:szCs w:val="24"/>
              </w:rPr>
              <w:t>計</w:t>
            </w:r>
          </w:p>
        </w:tc>
        <w:tc>
          <w:tcPr>
            <w:tcW w:w="804" w:type="dxa"/>
            <w:shd w:val="clear" w:color="auto" w:fill="DFDFDF"/>
          </w:tcPr>
          <w:p w:rsidR="006D4EB1" w:rsidRPr="00DE0A19" w:rsidRDefault="00E7700D">
            <w:pPr>
              <w:pStyle w:val="TableParagraph"/>
              <w:spacing w:before="232"/>
              <w:ind w:left="7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備</w:t>
            </w:r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註</w:t>
            </w:r>
            <w:proofErr w:type="gramEnd"/>
          </w:p>
        </w:tc>
      </w:tr>
      <w:tr w:rsidR="006D4EB1" w:rsidRPr="00DE0A19">
        <w:trPr>
          <w:trHeight w:val="602"/>
        </w:trPr>
        <w:tc>
          <w:tcPr>
            <w:tcW w:w="58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3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2"/>
        </w:trPr>
        <w:tc>
          <w:tcPr>
            <w:tcW w:w="58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3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1"/>
        </w:trPr>
        <w:tc>
          <w:tcPr>
            <w:tcW w:w="58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3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2"/>
        </w:trPr>
        <w:tc>
          <w:tcPr>
            <w:tcW w:w="58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3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1"/>
        </w:trPr>
        <w:tc>
          <w:tcPr>
            <w:tcW w:w="58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4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583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655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707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0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2"/>
        </w:trPr>
        <w:tc>
          <w:tcPr>
            <w:tcW w:w="6110" w:type="dxa"/>
            <w:gridSpan w:val="10"/>
          </w:tcPr>
          <w:p w:rsidR="006D4EB1" w:rsidRPr="00DE0A19" w:rsidRDefault="00E7700D">
            <w:pPr>
              <w:pStyle w:val="TableParagraph"/>
              <w:spacing w:before="33"/>
              <w:ind w:left="2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b/>
                <w:w w:val="135"/>
                <w:sz w:val="24"/>
                <w:szCs w:val="24"/>
              </w:rPr>
              <w:t>【</w:t>
            </w:r>
            <w:r w:rsidRPr="00DE0A19">
              <w:rPr>
                <w:rFonts w:ascii="微軟正黑體" w:eastAsia="微軟正黑體" w:hAnsi="微軟正黑體"/>
                <w:b/>
                <w:w w:val="110"/>
                <w:sz w:val="24"/>
                <w:szCs w:val="24"/>
              </w:rPr>
              <w:t>憑證金額</w:t>
            </w:r>
            <w:r w:rsidRPr="00DE0A19">
              <w:rPr>
                <w:rFonts w:ascii="微軟正黑體" w:eastAsia="微軟正黑體" w:hAnsi="微軟正黑體"/>
                <w:b/>
                <w:w w:val="135"/>
                <w:sz w:val="24"/>
                <w:szCs w:val="24"/>
              </w:rPr>
              <w:t>】</w:t>
            </w:r>
            <w:r w:rsidRPr="00DE0A19">
              <w:rPr>
                <w:rFonts w:ascii="微軟正黑體" w:eastAsia="微軟正黑體" w:hAnsi="微軟正黑體"/>
                <w:spacing w:val="-5"/>
                <w:w w:val="110"/>
                <w:sz w:val="24"/>
                <w:szCs w:val="24"/>
              </w:rPr>
              <w:t>合計</w:t>
            </w: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20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:rsidR="006D4EB1" w:rsidRPr="00DE0A19" w:rsidRDefault="00E7700D">
            <w:pPr>
              <w:pStyle w:val="TableParagraph"/>
              <w:spacing w:before="153"/>
              <w:ind w:right="20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3"/>
          </w:tcPr>
          <w:p w:rsidR="006D4EB1" w:rsidRPr="00DE0A19" w:rsidRDefault="00E7700D">
            <w:pPr>
              <w:pStyle w:val="TableParagraph"/>
              <w:spacing w:before="153"/>
              <w:ind w:right="16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601"/>
        </w:trPr>
        <w:tc>
          <w:tcPr>
            <w:tcW w:w="6110" w:type="dxa"/>
            <w:gridSpan w:val="10"/>
            <w:shd w:val="clear" w:color="auto" w:fill="DDDDDD"/>
          </w:tcPr>
          <w:p w:rsidR="006D4EB1" w:rsidRPr="00DE0A19" w:rsidRDefault="00E7700D">
            <w:pPr>
              <w:pStyle w:val="TableParagraph"/>
              <w:spacing w:before="13"/>
              <w:ind w:left="2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b/>
                <w:w w:val="115"/>
                <w:sz w:val="24"/>
                <w:szCs w:val="24"/>
              </w:rPr>
              <w:t>【核銷金額】</w:t>
            </w:r>
            <w:r w:rsidRPr="00DE0A19">
              <w:rPr>
                <w:rFonts w:ascii="微軟正黑體" w:eastAsia="微軟正黑體" w:hAnsi="微軟正黑體"/>
                <w:spacing w:val="-5"/>
                <w:w w:val="115"/>
                <w:sz w:val="24"/>
                <w:szCs w:val="24"/>
              </w:rPr>
              <w:t>合計</w:t>
            </w:r>
          </w:p>
        </w:tc>
        <w:tc>
          <w:tcPr>
            <w:tcW w:w="1001" w:type="dxa"/>
            <w:gridSpan w:val="3"/>
            <w:shd w:val="clear" w:color="auto" w:fill="DDDDDD"/>
          </w:tcPr>
          <w:p w:rsidR="006D4EB1" w:rsidRPr="00DE0A19" w:rsidRDefault="00E7700D">
            <w:pPr>
              <w:pStyle w:val="TableParagraph"/>
              <w:spacing w:before="141"/>
              <w:ind w:right="21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1" w:type="dxa"/>
            <w:shd w:val="clear" w:color="auto" w:fill="DDDDDD"/>
          </w:tcPr>
          <w:p w:rsidR="006D4EB1" w:rsidRPr="00DE0A19" w:rsidRDefault="00E7700D">
            <w:pPr>
              <w:pStyle w:val="TableParagraph"/>
              <w:spacing w:before="141"/>
              <w:ind w:right="21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3"/>
            <w:shd w:val="clear" w:color="auto" w:fill="DDDDDD"/>
          </w:tcPr>
          <w:p w:rsidR="006D4EB1" w:rsidRPr="00DE0A19" w:rsidRDefault="00E7700D">
            <w:pPr>
              <w:pStyle w:val="TableParagraph"/>
              <w:spacing w:before="141"/>
              <w:ind w:right="17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1001" w:type="dxa"/>
            <w:gridSpan w:val="3"/>
            <w:shd w:val="clear" w:color="auto" w:fill="DDDDDD"/>
          </w:tcPr>
          <w:p w:rsidR="006D4EB1" w:rsidRPr="00DE0A19" w:rsidRDefault="00E7700D">
            <w:pPr>
              <w:pStyle w:val="TableParagraph"/>
              <w:spacing w:before="141"/>
              <w:ind w:right="19"/>
              <w:jc w:val="right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0</w:t>
            </w:r>
          </w:p>
        </w:tc>
        <w:tc>
          <w:tcPr>
            <w:tcW w:w="804" w:type="dxa"/>
            <w:shd w:val="clear" w:color="auto" w:fill="DDDDDD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1725"/>
        </w:trPr>
        <w:tc>
          <w:tcPr>
            <w:tcW w:w="4258" w:type="dxa"/>
            <w:gridSpan w:val="7"/>
            <w:tcBorders>
              <w:right w:val="nil"/>
            </w:tcBorders>
          </w:tcPr>
          <w:p w:rsidR="006D4EB1" w:rsidRPr="00DE0A19" w:rsidRDefault="00E7700D">
            <w:pPr>
              <w:pStyle w:val="TableParagraph"/>
              <w:spacing w:line="323" w:lineRule="exact"/>
              <w:ind w:left="2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※</w:t>
            </w:r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補助自用汽車交通費說明：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2"/>
              </w:numPr>
              <w:tabs>
                <w:tab w:val="left" w:pos="718"/>
              </w:tabs>
              <w:spacing w:before="89"/>
              <w:ind w:left="718" w:hanging="43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路徑說明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(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包括起訖點</w:t>
            </w: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)</w:t>
            </w: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：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  <w:tab w:val="left" w:pos="3509"/>
              </w:tabs>
              <w:spacing w:before="89"/>
              <w:ind w:left="716" w:hanging="43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補助金額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：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  <w:u w:val="single"/>
              </w:rPr>
              <w:tab/>
            </w:r>
            <w:r w:rsidRPr="00DE0A19">
              <w:rPr>
                <w:rFonts w:ascii="微軟正黑體" w:eastAsia="微軟正黑體" w:hAnsi="微軟正黑體"/>
                <w:spacing w:val="80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>公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里</w:t>
            </w:r>
          </w:p>
          <w:p w:rsidR="006D4EB1" w:rsidRPr="00DE0A19" w:rsidRDefault="00E7700D">
            <w:pPr>
              <w:pStyle w:val="TableParagraph"/>
              <w:spacing w:before="90"/>
              <w:ind w:left="184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(</w:t>
            </w: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實際行車里程數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374" w:type="dxa"/>
            <w:tcBorders>
              <w:left w:val="nil"/>
              <w:right w:val="nil"/>
            </w:tcBorders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6D4EB1" w:rsidRPr="00DE0A19" w:rsidRDefault="006D4EB1">
            <w:pPr>
              <w:pStyle w:val="TableParagraph"/>
              <w:spacing w:before="185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6D4EB1" w:rsidRPr="00DE0A19" w:rsidRDefault="00E7700D">
            <w:pPr>
              <w:pStyle w:val="TableParagraph"/>
              <w:ind w:left="235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b/>
                <w:spacing w:val="-10"/>
                <w:w w:val="90"/>
                <w:sz w:val="24"/>
                <w:szCs w:val="24"/>
              </w:rPr>
              <w:t>×</w:t>
            </w:r>
          </w:p>
          <w:p w:rsidR="006D4EB1" w:rsidRPr="00DE0A19" w:rsidRDefault="00E7700D">
            <w:pPr>
              <w:pStyle w:val="TableParagraph"/>
              <w:spacing w:before="124"/>
              <w:ind w:left="235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b/>
                <w:spacing w:val="-10"/>
                <w:w w:val="90"/>
                <w:sz w:val="24"/>
                <w:szCs w:val="24"/>
              </w:rPr>
              <w:t>×</w:t>
            </w:r>
          </w:p>
        </w:tc>
        <w:tc>
          <w:tcPr>
            <w:tcW w:w="5382" w:type="dxa"/>
            <w:gridSpan w:val="11"/>
            <w:tcBorders>
              <w:left w:val="nil"/>
              <w:right w:val="nil"/>
            </w:tcBorders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6D4EB1" w:rsidRPr="00DE0A19" w:rsidRDefault="006D4EB1">
            <w:pPr>
              <w:pStyle w:val="TableParagraph"/>
              <w:spacing w:before="167"/>
              <w:rPr>
                <w:rFonts w:ascii="微軟正黑體" w:eastAsia="微軟正黑體" w:hAnsi="微軟正黑體"/>
                <w:sz w:val="24"/>
                <w:szCs w:val="24"/>
              </w:rPr>
            </w:pPr>
          </w:p>
          <w:p w:rsidR="006D4EB1" w:rsidRPr="00DE0A19" w:rsidRDefault="00E7700D">
            <w:pPr>
              <w:pStyle w:val="TableParagraph"/>
              <w:tabs>
                <w:tab w:val="left" w:pos="1049"/>
                <w:tab w:val="left" w:pos="1700"/>
                <w:tab w:val="left" w:pos="2353"/>
                <w:tab w:val="left" w:pos="4434"/>
              </w:tabs>
              <w:spacing w:before="1"/>
              <w:ind w:left="401"/>
              <w:rPr>
                <w:rFonts w:ascii="微軟正黑體" w:eastAsia="微軟正黑體" w:hAnsi="微軟正黑體"/>
                <w:b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$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="00B824E6" w:rsidRPr="00DE0A19">
              <w:rPr>
                <w:rFonts w:ascii="微軟正黑體" w:eastAsia="微軟正黑體" w:hAnsi="微軟正黑體" w:hint="eastAsia"/>
                <w:sz w:val="24"/>
                <w:szCs w:val="24"/>
              </w:rPr>
              <w:t>6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元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ab/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＝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b/>
                <w:spacing w:val="-12"/>
                <w:sz w:val="24"/>
                <w:szCs w:val="24"/>
              </w:rPr>
              <w:t>$</w:t>
            </w:r>
            <w:r w:rsidRPr="00DE0A19">
              <w:rPr>
                <w:rFonts w:ascii="微軟正黑體" w:eastAsia="微軟正黑體" w:hAnsi="微軟正黑體"/>
                <w:b/>
                <w:sz w:val="24"/>
                <w:szCs w:val="24"/>
              </w:rPr>
              <w:tab/>
              <w:t>-</w:t>
            </w:r>
          </w:p>
          <w:p w:rsidR="006D4EB1" w:rsidRPr="00DE0A19" w:rsidRDefault="00E7700D">
            <w:pPr>
              <w:pStyle w:val="TableParagraph"/>
              <w:spacing w:before="90"/>
              <w:ind w:left="27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每公里補助金額</w:t>
            </w:r>
            <w:r w:rsidRPr="00DE0A19">
              <w:rPr>
                <w:rFonts w:ascii="微軟正黑體" w:eastAsia="微軟正黑體" w:hAnsi="微軟正黑體"/>
                <w:spacing w:val="25"/>
                <w:sz w:val="24"/>
                <w:szCs w:val="24"/>
              </w:rPr>
              <w:t xml:space="preserve">) 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＝</w:t>
            </w:r>
            <w:r w:rsidRPr="00DE0A19">
              <w:rPr>
                <w:rFonts w:ascii="微軟正黑體" w:eastAsia="微軟正黑體" w:hAnsi="微軟正黑體"/>
                <w:spacing w:val="-11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(</w:t>
            </w: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補助金額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  <w:szCs w:val="24"/>
              </w:rPr>
              <w:t>)</w:t>
            </w:r>
          </w:p>
        </w:tc>
        <w:tc>
          <w:tcPr>
            <w:tcW w:w="903" w:type="dxa"/>
            <w:gridSpan w:val="2"/>
            <w:tcBorders>
              <w:left w:val="nil"/>
            </w:tcBorders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  <w:tr w:rsidR="006D4EB1" w:rsidRPr="00DE0A19">
        <w:trPr>
          <w:trHeight w:val="1837"/>
        </w:trPr>
        <w:tc>
          <w:tcPr>
            <w:tcW w:w="10917" w:type="dxa"/>
            <w:gridSpan w:val="21"/>
          </w:tcPr>
          <w:p w:rsidR="006D4EB1" w:rsidRPr="00DE0A19" w:rsidRDefault="00E7700D">
            <w:pPr>
              <w:pStyle w:val="TableParagraph"/>
              <w:spacing w:line="320" w:lineRule="exact"/>
              <w:ind w:left="26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※</w:t>
            </w:r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備註：一、國內差旅費應</w:t>
            </w:r>
            <w:proofErr w:type="gramStart"/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檢附所搭乘</w:t>
            </w:r>
            <w:proofErr w:type="gramEnd"/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交通工具之票根及旅館費收據。</w:t>
            </w:r>
          </w:p>
          <w:p w:rsidR="006D4EB1" w:rsidRPr="00DE0A19" w:rsidRDefault="00E7700D">
            <w:pPr>
              <w:pStyle w:val="TableParagraph"/>
              <w:numPr>
                <w:ilvl w:val="0"/>
                <w:numId w:val="1"/>
              </w:numPr>
              <w:tabs>
                <w:tab w:val="left" w:pos="1583"/>
              </w:tabs>
              <w:spacing w:before="5"/>
              <w:ind w:left="1583" w:hanging="518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>國外差旅費應檢附</w:t>
            </w:r>
            <w:r w:rsidRPr="00DE0A19">
              <w:rPr>
                <w:rFonts w:ascii="微軟正黑體" w:eastAsia="微軟正黑體" w:hAnsi="微軟正黑體"/>
                <w:spacing w:val="-9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2"/>
                <w:sz w:val="24"/>
                <w:szCs w:val="24"/>
              </w:rPr>
              <w:t>1.</w:t>
            </w:r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機票票根或電子機票。</w:t>
            </w:r>
          </w:p>
          <w:p w:rsidR="006D4EB1" w:rsidRPr="00DE0A19" w:rsidRDefault="00E7700D">
            <w:pPr>
              <w:pStyle w:val="TableParagraph"/>
              <w:numPr>
                <w:ilvl w:val="1"/>
                <w:numId w:val="1"/>
              </w:numPr>
              <w:tabs>
                <w:tab w:val="left" w:pos="3941"/>
              </w:tabs>
              <w:spacing w:before="3"/>
              <w:ind w:left="3941" w:hanging="19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機票購票證明單或旅行業</w:t>
            </w:r>
            <w:proofErr w:type="gramStart"/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開立代收</w:t>
            </w:r>
            <w:proofErr w:type="gramEnd"/>
            <w:r w:rsidRPr="00DE0A19">
              <w:rPr>
                <w:rFonts w:ascii="微軟正黑體" w:eastAsia="微軟正黑體" w:hAnsi="微軟正黑體"/>
                <w:spacing w:val="-3"/>
                <w:sz w:val="24"/>
                <w:szCs w:val="24"/>
              </w:rPr>
              <w:t>轉付收據。</w:t>
            </w:r>
          </w:p>
          <w:p w:rsidR="006D4EB1" w:rsidRPr="00DE0A19" w:rsidRDefault="00E7700D">
            <w:pPr>
              <w:pStyle w:val="TableParagraph"/>
              <w:numPr>
                <w:ilvl w:val="1"/>
                <w:numId w:val="1"/>
              </w:numPr>
              <w:tabs>
                <w:tab w:val="left" w:pos="3941"/>
              </w:tabs>
              <w:spacing w:before="5"/>
              <w:ind w:left="3941" w:hanging="19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登機證存根。</w:t>
            </w:r>
          </w:p>
          <w:p w:rsidR="006D4EB1" w:rsidRPr="00DE0A19" w:rsidRDefault="00E7700D">
            <w:pPr>
              <w:pStyle w:val="TableParagraph"/>
              <w:numPr>
                <w:ilvl w:val="1"/>
                <w:numId w:val="1"/>
              </w:numPr>
              <w:tabs>
                <w:tab w:val="left" w:pos="3941"/>
              </w:tabs>
              <w:spacing w:before="5"/>
              <w:ind w:left="3941" w:hanging="19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  <w:szCs w:val="24"/>
              </w:rPr>
              <w:t>匯率計算表。</w:t>
            </w:r>
          </w:p>
        </w:tc>
      </w:tr>
      <w:tr w:rsidR="006D4EB1" w:rsidRPr="00DE0A19">
        <w:trPr>
          <w:trHeight w:val="338"/>
        </w:trPr>
        <w:tc>
          <w:tcPr>
            <w:tcW w:w="2269" w:type="dxa"/>
            <w:gridSpan w:val="5"/>
            <w:vMerge w:val="restart"/>
            <w:shd w:val="clear" w:color="auto" w:fill="F1F1F1"/>
          </w:tcPr>
          <w:p w:rsidR="006D4EB1" w:rsidRPr="00DE0A19" w:rsidRDefault="00E7700D">
            <w:pPr>
              <w:pStyle w:val="TableParagraph"/>
              <w:spacing w:before="232"/>
              <w:ind w:left="482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出差領款人</w:t>
            </w:r>
          </w:p>
        </w:tc>
        <w:tc>
          <w:tcPr>
            <w:tcW w:w="1989" w:type="dxa"/>
            <w:gridSpan w:val="2"/>
            <w:vMerge w:val="restart"/>
            <w:shd w:val="clear" w:color="auto" w:fill="F1F1F1"/>
          </w:tcPr>
          <w:p w:rsidR="006D4EB1" w:rsidRPr="00DE0A19" w:rsidRDefault="00E7700D">
            <w:pPr>
              <w:pStyle w:val="TableParagraph"/>
              <w:spacing w:before="232"/>
              <w:ind w:left="469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單位主管</w:t>
            </w:r>
          </w:p>
        </w:tc>
        <w:tc>
          <w:tcPr>
            <w:tcW w:w="6659" w:type="dxa"/>
            <w:gridSpan w:val="14"/>
            <w:shd w:val="clear" w:color="auto" w:fill="F1F1F1"/>
          </w:tcPr>
          <w:p w:rsidR="006D4EB1" w:rsidRPr="00DE0A19" w:rsidRDefault="00E7700D">
            <w:pPr>
              <w:pStyle w:val="TableParagraph"/>
              <w:spacing w:line="318" w:lineRule="exact"/>
              <w:jc w:val="center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6"/>
                <w:sz w:val="24"/>
                <w:szCs w:val="24"/>
              </w:rPr>
              <w:t>會辦人事室</w:t>
            </w:r>
          </w:p>
        </w:tc>
      </w:tr>
      <w:tr w:rsidR="006D4EB1" w:rsidRPr="00DE0A19">
        <w:trPr>
          <w:trHeight w:val="479"/>
        </w:trPr>
        <w:tc>
          <w:tcPr>
            <w:tcW w:w="2269" w:type="dxa"/>
            <w:gridSpan w:val="5"/>
            <w:vMerge/>
            <w:tcBorders>
              <w:top w:val="nil"/>
            </w:tcBorders>
            <w:shd w:val="clear" w:color="auto" w:fill="F1F1F1"/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  <w:shd w:val="clear" w:color="auto" w:fill="F1F1F1"/>
          </w:tcPr>
          <w:p w:rsidR="006D4EB1" w:rsidRPr="00DE0A19" w:rsidRDefault="006D4EB1">
            <w:pPr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shd w:val="clear" w:color="auto" w:fill="F1F1F1"/>
          </w:tcPr>
          <w:p w:rsidR="006D4EB1" w:rsidRPr="00DE0A19" w:rsidRDefault="00E7700D">
            <w:pPr>
              <w:pStyle w:val="TableParagraph"/>
              <w:spacing w:before="56"/>
              <w:ind w:left="761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pacing w:val="-7"/>
                <w:sz w:val="24"/>
                <w:szCs w:val="24"/>
              </w:rPr>
              <w:t>承辦人</w:t>
            </w:r>
          </w:p>
        </w:tc>
        <w:tc>
          <w:tcPr>
            <w:tcW w:w="2316" w:type="dxa"/>
            <w:gridSpan w:val="5"/>
            <w:shd w:val="clear" w:color="auto" w:fill="F1F1F1"/>
          </w:tcPr>
          <w:p w:rsidR="006D4EB1" w:rsidRPr="00DE0A19" w:rsidRDefault="00E7700D">
            <w:pPr>
              <w:pStyle w:val="TableParagraph"/>
              <w:spacing w:before="56"/>
              <w:ind w:left="764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組</w:t>
            </w:r>
            <w:r w:rsidRPr="00DE0A19">
              <w:rPr>
                <w:rFonts w:ascii="微軟正黑體" w:eastAsia="微軟正黑體" w:hAnsi="微軟正黑體"/>
                <w:spacing w:val="61"/>
                <w:w w:val="150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12"/>
                <w:sz w:val="24"/>
                <w:szCs w:val="24"/>
              </w:rPr>
              <w:t>長</w:t>
            </w:r>
          </w:p>
        </w:tc>
        <w:tc>
          <w:tcPr>
            <w:tcW w:w="2030" w:type="dxa"/>
            <w:gridSpan w:val="5"/>
            <w:shd w:val="clear" w:color="auto" w:fill="F1F1F1"/>
          </w:tcPr>
          <w:p w:rsidR="006D4EB1" w:rsidRPr="00DE0A19" w:rsidRDefault="00E7700D">
            <w:pPr>
              <w:pStyle w:val="TableParagraph"/>
              <w:spacing w:before="56"/>
              <w:ind w:left="623"/>
              <w:rPr>
                <w:rFonts w:ascii="微軟正黑體" w:eastAsia="微軟正黑體" w:hAnsi="微軟正黑體"/>
                <w:sz w:val="24"/>
                <w:szCs w:val="24"/>
              </w:rPr>
            </w:pPr>
            <w:r w:rsidRPr="00DE0A19">
              <w:rPr>
                <w:rFonts w:ascii="微軟正黑體" w:eastAsia="微軟正黑體" w:hAnsi="微軟正黑體"/>
                <w:sz w:val="24"/>
                <w:szCs w:val="24"/>
              </w:rPr>
              <w:t>主</w:t>
            </w:r>
            <w:r w:rsidRPr="00DE0A19">
              <w:rPr>
                <w:rFonts w:ascii="微軟正黑體" w:eastAsia="微軟正黑體" w:hAnsi="微軟正黑體"/>
                <w:spacing w:val="61"/>
                <w:w w:val="150"/>
                <w:sz w:val="24"/>
                <w:szCs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12"/>
                <w:sz w:val="24"/>
                <w:szCs w:val="24"/>
              </w:rPr>
              <w:t>任</w:t>
            </w:r>
          </w:p>
        </w:tc>
      </w:tr>
      <w:tr w:rsidR="006D4EB1" w:rsidRPr="00DE0A19" w:rsidTr="00B824E6">
        <w:trPr>
          <w:trHeight w:val="796"/>
        </w:trPr>
        <w:tc>
          <w:tcPr>
            <w:tcW w:w="2269" w:type="dxa"/>
            <w:gridSpan w:val="5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1989" w:type="dxa"/>
            <w:gridSpan w:val="2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3" w:type="dxa"/>
            <w:gridSpan w:val="4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316" w:type="dxa"/>
            <w:gridSpan w:val="5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  <w:tc>
          <w:tcPr>
            <w:tcW w:w="2030" w:type="dxa"/>
            <w:gridSpan w:val="5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:rsidR="006D4EB1" w:rsidRDefault="00E7700D">
      <w:pPr>
        <w:pStyle w:val="a3"/>
        <w:spacing w:before="20"/>
        <w:ind w:left="655"/>
      </w:pPr>
      <w:r>
        <w:rPr>
          <w:spacing w:val="-1"/>
        </w:rPr>
        <w:t>說明：公出須經事先核准並完成請假手續方得辦理差旅費核銷作業。</w:t>
      </w:r>
    </w:p>
    <w:p w:rsidR="006D4EB1" w:rsidRDefault="006D4EB1">
      <w:pPr>
        <w:pStyle w:val="a3"/>
        <w:sectPr w:rsidR="006D4EB1">
          <w:pgSz w:w="11910" w:h="16840"/>
          <w:pgMar w:top="1520" w:right="425" w:bottom="280" w:left="425" w:header="720" w:footer="720" w:gutter="0"/>
          <w:cols w:space="720"/>
        </w:sectPr>
      </w:pPr>
    </w:p>
    <w:p w:rsidR="006D4EB1" w:rsidRDefault="00E7700D">
      <w:pPr>
        <w:ind w:left="946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668655" cy="286385"/>
                <wp:effectExtent l="9525" t="0" r="0" b="8889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28638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D4EB1" w:rsidRDefault="00E7700D">
                            <w:pPr>
                              <w:pStyle w:val="a3"/>
                              <w:spacing w:before="85"/>
                              <w:ind w:left="146"/>
                            </w:pPr>
                            <w:r>
                              <w:rPr>
                                <w:spacing w:val="-7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spacing w:val="-7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8" type="#_x0000_t202" style="width:52.65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" filled="f" strokeweight=".5pt">
                <v:path arrowok="t"/>
                <v:textbox inset="0,0,0,0">
                  <w:txbxContent>
                    <w:p w:rsidR="006D4EB1" w:rsidRDefault="00E7700D">
                      <w:pPr>
                        <w:pStyle w:val="a3"/>
                        <w:spacing w:before="85"/>
                        <w:ind w:left="146"/>
                      </w:pPr>
                      <w:r>
                        <w:rPr>
                          <w:spacing w:val="-7"/>
                        </w:rPr>
                        <w:t>附表</w:t>
                      </w:r>
                      <w:proofErr w:type="gramStart"/>
                      <w:r>
                        <w:rPr>
                          <w:spacing w:val="-7"/>
                        </w:rPr>
                        <w:t>三</w:t>
                      </w:r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D4EB1" w:rsidRPr="00DE0A19" w:rsidRDefault="000D3845" w:rsidP="00DE0A19">
      <w:pPr>
        <w:pStyle w:val="a4"/>
        <w:rPr>
          <w:rFonts w:ascii="微軟正黑體" w:eastAsia="微軟正黑體" w:hAnsi="微軟正黑體"/>
          <w:b/>
          <w:spacing w:val="-5"/>
          <w:sz w:val="36"/>
          <w:szCs w:val="36"/>
        </w:rPr>
      </w:pPr>
      <w:r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復興藝術實驗學院</w:t>
      </w:r>
      <w:r w:rsidR="00E7700D" w:rsidRPr="00DE0A19">
        <w:rPr>
          <w:rFonts w:ascii="微軟正黑體" w:eastAsia="微軟正黑體" w:hAnsi="微軟正黑體"/>
          <w:b/>
          <w:spacing w:val="-5"/>
          <w:sz w:val="36"/>
          <w:szCs w:val="36"/>
        </w:rPr>
        <w:t>赴國外出差報告</w:t>
      </w:r>
    </w:p>
    <w:p w:rsidR="006D4EB1" w:rsidRPr="00DE0A19" w:rsidRDefault="00E7700D" w:rsidP="00DE0A19">
      <w:pPr>
        <w:pStyle w:val="a4"/>
        <w:jc w:val="right"/>
        <w:rPr>
          <w:rFonts w:ascii="微軟正黑體" w:eastAsia="微軟正黑體" w:hAnsi="微軟正黑體"/>
          <w:spacing w:val="-5"/>
          <w:sz w:val="24"/>
          <w:szCs w:val="24"/>
        </w:rPr>
      </w:pPr>
      <w:r w:rsidRPr="00DE0A19">
        <w:rPr>
          <w:rFonts w:ascii="微軟正黑體" w:eastAsia="微軟正黑體" w:hAnsi="微軟正黑體"/>
          <w:spacing w:val="-5"/>
          <w:sz w:val="24"/>
          <w:szCs w:val="24"/>
        </w:rPr>
        <w:t>年</w:t>
      </w:r>
      <w:r w:rsidRPr="00DE0A19">
        <w:rPr>
          <w:rFonts w:ascii="微軟正黑體" w:eastAsia="微軟正黑體" w:hAnsi="微軟正黑體"/>
          <w:spacing w:val="-5"/>
          <w:sz w:val="24"/>
          <w:szCs w:val="24"/>
        </w:rPr>
        <w:tab/>
      </w:r>
      <w:r w:rsidRPr="00DE0A19">
        <w:rPr>
          <w:rFonts w:ascii="微軟正黑體" w:eastAsia="微軟正黑體" w:hAnsi="微軟正黑體"/>
          <w:spacing w:val="-5"/>
          <w:sz w:val="24"/>
          <w:szCs w:val="24"/>
        </w:rPr>
        <w:t>月</w:t>
      </w:r>
      <w:r w:rsidRPr="00DE0A19">
        <w:rPr>
          <w:rFonts w:ascii="微軟正黑體" w:eastAsia="微軟正黑體" w:hAnsi="微軟正黑體"/>
          <w:spacing w:val="-5"/>
          <w:sz w:val="24"/>
          <w:szCs w:val="24"/>
        </w:rPr>
        <w:tab/>
      </w:r>
      <w:r w:rsidRPr="00DE0A19">
        <w:rPr>
          <w:rFonts w:ascii="微軟正黑體" w:eastAsia="微軟正黑體" w:hAnsi="微軟正黑體"/>
          <w:spacing w:val="-5"/>
          <w:sz w:val="24"/>
          <w:szCs w:val="24"/>
        </w:rPr>
        <w:t>日</w:t>
      </w:r>
    </w:p>
    <w:tbl>
      <w:tblPr>
        <w:tblStyle w:val="TableNormal"/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601"/>
        <w:gridCol w:w="1567"/>
        <w:gridCol w:w="2590"/>
      </w:tblGrid>
      <w:tr w:rsidR="006D4EB1" w:rsidRPr="00DE0A19">
        <w:trPr>
          <w:trHeight w:val="681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72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單位</w:t>
            </w:r>
          </w:p>
        </w:tc>
        <w:tc>
          <w:tcPr>
            <w:tcW w:w="7758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6D4EB1" w:rsidRPr="00DE0A19">
        <w:trPr>
          <w:trHeight w:val="678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70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填報人</w:t>
            </w:r>
          </w:p>
        </w:tc>
        <w:tc>
          <w:tcPr>
            <w:tcW w:w="3601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  <w:tc>
          <w:tcPr>
            <w:tcW w:w="1567" w:type="dxa"/>
          </w:tcPr>
          <w:p w:rsidR="006D4EB1" w:rsidRPr="00DE0A19" w:rsidRDefault="00E7700D">
            <w:pPr>
              <w:pStyle w:val="TableParagraph"/>
              <w:spacing w:before="170"/>
              <w:ind w:left="8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職稱</w:t>
            </w:r>
          </w:p>
        </w:tc>
        <w:tc>
          <w:tcPr>
            <w:tcW w:w="2590" w:type="dxa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6D4EB1" w:rsidRPr="00DE0A19">
        <w:trPr>
          <w:trHeight w:val="720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91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事由</w:t>
            </w:r>
          </w:p>
        </w:tc>
        <w:tc>
          <w:tcPr>
            <w:tcW w:w="7758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6D4EB1" w:rsidRPr="00DE0A19">
        <w:trPr>
          <w:trHeight w:val="681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72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3"/>
                <w:sz w:val="24"/>
              </w:rPr>
              <w:t>出訪人員</w:t>
            </w:r>
          </w:p>
        </w:tc>
        <w:tc>
          <w:tcPr>
            <w:tcW w:w="7758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6D4EB1" w:rsidRPr="00DE0A19">
        <w:trPr>
          <w:trHeight w:val="678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72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時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 xml:space="preserve"> </w:t>
            </w:r>
            <w:r w:rsidRPr="00DE0A19">
              <w:rPr>
                <w:rFonts w:ascii="微軟正黑體" w:eastAsia="微軟正黑體" w:hAnsi="微軟正黑體"/>
                <w:spacing w:val="-4"/>
                <w:sz w:val="24"/>
              </w:rPr>
              <w:t>間</w:t>
            </w:r>
          </w:p>
        </w:tc>
        <w:tc>
          <w:tcPr>
            <w:tcW w:w="7758" w:type="dxa"/>
            <w:gridSpan w:val="3"/>
          </w:tcPr>
          <w:p w:rsidR="006D4EB1" w:rsidRPr="00DE0A19" w:rsidRDefault="00E7700D">
            <w:pPr>
              <w:pStyle w:val="TableParagraph"/>
              <w:tabs>
                <w:tab w:val="left" w:pos="2031"/>
                <w:tab w:val="left" w:pos="3190"/>
                <w:tab w:val="left" w:pos="4822"/>
                <w:tab w:val="left" w:pos="6157"/>
                <w:tab w:val="left" w:pos="7492"/>
              </w:tabs>
              <w:spacing w:before="172"/>
              <w:ind w:left="869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DE0A19">
              <w:rPr>
                <w:rFonts w:ascii="微軟正黑體" w:eastAsia="微軟正黑體" w:hAnsi="微軟正黑體"/>
                <w:sz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DE0A19">
              <w:rPr>
                <w:rFonts w:ascii="微軟正黑體" w:eastAsia="微軟正黑體" w:hAnsi="微軟正黑體"/>
                <w:sz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57"/>
                <w:sz w:val="24"/>
              </w:rPr>
              <w:t>日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至</w:t>
            </w:r>
            <w:r w:rsidRPr="00DE0A19">
              <w:rPr>
                <w:rFonts w:ascii="微軟正黑體" w:eastAsia="微軟正黑體" w:hAnsi="微軟正黑體"/>
                <w:sz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年</w:t>
            </w:r>
            <w:r w:rsidRPr="00DE0A19">
              <w:rPr>
                <w:rFonts w:ascii="微軟正黑體" w:eastAsia="微軟正黑體" w:hAnsi="微軟正黑體"/>
                <w:sz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月</w:t>
            </w:r>
            <w:r w:rsidRPr="00DE0A19">
              <w:rPr>
                <w:rFonts w:ascii="微軟正黑體" w:eastAsia="微軟正黑體" w:hAnsi="微軟正黑體"/>
                <w:sz w:val="24"/>
              </w:rPr>
              <w:tab/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日</w:t>
            </w:r>
          </w:p>
        </w:tc>
      </w:tr>
      <w:tr w:rsidR="006D4EB1" w:rsidRPr="00DE0A19">
        <w:trPr>
          <w:trHeight w:val="719"/>
        </w:trPr>
        <w:tc>
          <w:tcPr>
            <w:tcW w:w="1980" w:type="dxa"/>
          </w:tcPr>
          <w:p w:rsidR="006D4EB1" w:rsidRPr="00DE0A19" w:rsidRDefault="00E7700D">
            <w:pPr>
              <w:pStyle w:val="TableParagraph"/>
              <w:spacing w:before="11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5"/>
                <w:sz w:val="24"/>
              </w:rPr>
              <w:t>地點</w:t>
            </w:r>
          </w:p>
          <w:p w:rsidR="006D4EB1" w:rsidRPr="00DE0A19" w:rsidRDefault="00E7700D">
            <w:pPr>
              <w:pStyle w:val="TableParagraph"/>
              <w:spacing w:before="53"/>
              <w:ind w:left="12"/>
              <w:jc w:val="center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z w:val="24"/>
              </w:rPr>
              <w:t>（國、州、城市</w:t>
            </w:r>
            <w:r w:rsidRPr="00DE0A19">
              <w:rPr>
                <w:rFonts w:ascii="微軟正黑體" w:eastAsia="微軟正黑體" w:hAnsi="微軟正黑體"/>
                <w:spacing w:val="-10"/>
                <w:sz w:val="24"/>
              </w:rPr>
              <w:t>）</w:t>
            </w:r>
          </w:p>
        </w:tc>
        <w:tc>
          <w:tcPr>
            <w:tcW w:w="7758" w:type="dxa"/>
            <w:gridSpan w:val="3"/>
          </w:tcPr>
          <w:p w:rsidR="006D4EB1" w:rsidRPr="00DE0A19" w:rsidRDefault="006D4EB1">
            <w:pPr>
              <w:pStyle w:val="TableParagraph"/>
              <w:rPr>
                <w:rFonts w:ascii="微軟正黑體" w:eastAsia="微軟正黑體" w:hAnsi="微軟正黑體"/>
                <w:sz w:val="24"/>
              </w:rPr>
            </w:pPr>
          </w:p>
        </w:tc>
      </w:tr>
      <w:tr w:rsidR="006D4EB1" w:rsidRPr="00DE0A19">
        <w:trPr>
          <w:trHeight w:val="8593"/>
        </w:trPr>
        <w:tc>
          <w:tcPr>
            <w:tcW w:w="9738" w:type="dxa"/>
            <w:gridSpan w:val="4"/>
          </w:tcPr>
          <w:p w:rsidR="006D4EB1" w:rsidRPr="00DE0A19" w:rsidRDefault="00E7700D">
            <w:pPr>
              <w:pStyle w:val="TableParagraph"/>
              <w:spacing w:before="14"/>
              <w:ind w:left="28"/>
              <w:rPr>
                <w:rFonts w:ascii="微軟正黑體" w:eastAsia="微軟正黑體" w:hAnsi="微軟正黑體"/>
                <w:sz w:val="24"/>
              </w:rPr>
            </w:pPr>
            <w:r w:rsidRPr="00DE0A19">
              <w:rPr>
                <w:rFonts w:ascii="微軟正黑體" w:eastAsia="微軟正黑體" w:hAnsi="微軟正黑體"/>
                <w:spacing w:val="-1"/>
                <w:sz w:val="24"/>
              </w:rPr>
              <w:t>本次出訪工作簡要及成效說明：</w:t>
            </w:r>
          </w:p>
        </w:tc>
      </w:tr>
    </w:tbl>
    <w:p w:rsidR="00E7700D" w:rsidRDefault="00E7700D"/>
    <w:sectPr w:rsidR="00E7700D">
      <w:pgSz w:w="11910" w:h="16840"/>
      <w:pgMar w:top="142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54C"/>
    <w:multiLevelType w:val="hybridMultilevel"/>
    <w:tmpl w:val="1AC45274"/>
    <w:lvl w:ilvl="0" w:tplc="A0E88BDC">
      <w:start w:val="1"/>
      <w:numFmt w:val="chineseCountingThousand"/>
      <w:lvlText w:val="(%1)"/>
      <w:lvlJc w:val="left"/>
      <w:pPr>
        <w:ind w:left="670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DB2EEC5C">
      <w:numFmt w:val="bullet"/>
      <w:lvlText w:val="•"/>
      <w:lvlJc w:val="left"/>
      <w:pPr>
        <w:ind w:left="1453" w:hanging="562"/>
      </w:pPr>
      <w:rPr>
        <w:rFonts w:hint="default"/>
        <w:lang w:val="en-US" w:eastAsia="zh-TW" w:bidi="ar-SA"/>
      </w:rPr>
    </w:lvl>
    <w:lvl w:ilvl="2" w:tplc="29A60D48">
      <w:numFmt w:val="bullet"/>
      <w:lvlText w:val="•"/>
      <w:lvlJc w:val="left"/>
      <w:pPr>
        <w:ind w:left="2226" w:hanging="562"/>
      </w:pPr>
      <w:rPr>
        <w:rFonts w:hint="default"/>
        <w:lang w:val="en-US" w:eastAsia="zh-TW" w:bidi="ar-SA"/>
      </w:rPr>
    </w:lvl>
    <w:lvl w:ilvl="3" w:tplc="E5D47B5A">
      <w:numFmt w:val="bullet"/>
      <w:lvlText w:val="•"/>
      <w:lvlJc w:val="left"/>
      <w:pPr>
        <w:ind w:left="3000" w:hanging="562"/>
      </w:pPr>
      <w:rPr>
        <w:rFonts w:hint="default"/>
        <w:lang w:val="en-US" w:eastAsia="zh-TW" w:bidi="ar-SA"/>
      </w:rPr>
    </w:lvl>
    <w:lvl w:ilvl="4" w:tplc="BA2EEC82">
      <w:numFmt w:val="bullet"/>
      <w:lvlText w:val="•"/>
      <w:lvlJc w:val="left"/>
      <w:pPr>
        <w:ind w:left="3773" w:hanging="562"/>
      </w:pPr>
      <w:rPr>
        <w:rFonts w:hint="default"/>
        <w:lang w:val="en-US" w:eastAsia="zh-TW" w:bidi="ar-SA"/>
      </w:rPr>
    </w:lvl>
    <w:lvl w:ilvl="5" w:tplc="F32EF666">
      <w:numFmt w:val="bullet"/>
      <w:lvlText w:val="•"/>
      <w:lvlJc w:val="left"/>
      <w:pPr>
        <w:ind w:left="4547" w:hanging="562"/>
      </w:pPr>
      <w:rPr>
        <w:rFonts w:hint="default"/>
        <w:lang w:val="en-US" w:eastAsia="zh-TW" w:bidi="ar-SA"/>
      </w:rPr>
    </w:lvl>
    <w:lvl w:ilvl="6" w:tplc="40568D48">
      <w:numFmt w:val="bullet"/>
      <w:lvlText w:val="•"/>
      <w:lvlJc w:val="left"/>
      <w:pPr>
        <w:ind w:left="5320" w:hanging="562"/>
      </w:pPr>
      <w:rPr>
        <w:rFonts w:hint="default"/>
        <w:lang w:val="en-US" w:eastAsia="zh-TW" w:bidi="ar-SA"/>
      </w:rPr>
    </w:lvl>
    <w:lvl w:ilvl="7" w:tplc="A748E28E">
      <w:numFmt w:val="bullet"/>
      <w:lvlText w:val="•"/>
      <w:lvlJc w:val="left"/>
      <w:pPr>
        <w:ind w:left="6093" w:hanging="562"/>
      </w:pPr>
      <w:rPr>
        <w:rFonts w:hint="default"/>
        <w:lang w:val="en-US" w:eastAsia="zh-TW" w:bidi="ar-SA"/>
      </w:rPr>
    </w:lvl>
    <w:lvl w:ilvl="8" w:tplc="21EA76A0">
      <w:numFmt w:val="bullet"/>
      <w:lvlText w:val="•"/>
      <w:lvlJc w:val="left"/>
      <w:pPr>
        <w:ind w:left="6867" w:hanging="562"/>
      </w:pPr>
      <w:rPr>
        <w:rFonts w:hint="default"/>
        <w:lang w:val="en-US" w:eastAsia="zh-TW" w:bidi="ar-SA"/>
      </w:rPr>
    </w:lvl>
  </w:abstractNum>
  <w:abstractNum w:abstractNumId="1" w15:restartNumberingAfterBreak="0">
    <w:nsid w:val="0EE80AFE"/>
    <w:multiLevelType w:val="hybridMultilevel"/>
    <w:tmpl w:val="E73C74E4"/>
    <w:lvl w:ilvl="0" w:tplc="BE2E676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B3EAFA2">
      <w:numFmt w:val="bullet"/>
      <w:lvlText w:val="•"/>
      <w:lvlJc w:val="left"/>
      <w:pPr>
        <w:ind w:left="1143" w:hanging="360"/>
      </w:pPr>
      <w:rPr>
        <w:rFonts w:hint="default"/>
        <w:lang w:val="en-US" w:eastAsia="zh-TW" w:bidi="ar-SA"/>
      </w:rPr>
    </w:lvl>
    <w:lvl w:ilvl="2" w:tplc="6B7285AE">
      <w:numFmt w:val="bullet"/>
      <w:lvlText w:val="•"/>
      <w:lvlJc w:val="left"/>
      <w:pPr>
        <w:ind w:left="1827" w:hanging="360"/>
      </w:pPr>
      <w:rPr>
        <w:rFonts w:hint="default"/>
        <w:lang w:val="en-US" w:eastAsia="zh-TW" w:bidi="ar-SA"/>
      </w:rPr>
    </w:lvl>
    <w:lvl w:ilvl="3" w:tplc="081673FE">
      <w:numFmt w:val="bullet"/>
      <w:lvlText w:val="•"/>
      <w:lvlJc w:val="left"/>
      <w:pPr>
        <w:ind w:left="2511" w:hanging="360"/>
      </w:pPr>
      <w:rPr>
        <w:rFonts w:hint="default"/>
        <w:lang w:val="en-US" w:eastAsia="zh-TW" w:bidi="ar-SA"/>
      </w:rPr>
    </w:lvl>
    <w:lvl w:ilvl="4" w:tplc="67E42182">
      <w:numFmt w:val="bullet"/>
      <w:lvlText w:val="•"/>
      <w:lvlJc w:val="left"/>
      <w:pPr>
        <w:ind w:left="3194" w:hanging="360"/>
      </w:pPr>
      <w:rPr>
        <w:rFonts w:hint="default"/>
        <w:lang w:val="en-US" w:eastAsia="zh-TW" w:bidi="ar-SA"/>
      </w:rPr>
    </w:lvl>
    <w:lvl w:ilvl="5" w:tplc="EC262D90">
      <w:numFmt w:val="bullet"/>
      <w:lvlText w:val="•"/>
      <w:lvlJc w:val="left"/>
      <w:pPr>
        <w:ind w:left="3878" w:hanging="360"/>
      </w:pPr>
      <w:rPr>
        <w:rFonts w:hint="default"/>
        <w:lang w:val="en-US" w:eastAsia="zh-TW" w:bidi="ar-SA"/>
      </w:rPr>
    </w:lvl>
    <w:lvl w:ilvl="6" w:tplc="6D76BA28">
      <w:numFmt w:val="bullet"/>
      <w:lvlText w:val="•"/>
      <w:lvlJc w:val="left"/>
      <w:pPr>
        <w:ind w:left="4562" w:hanging="360"/>
      </w:pPr>
      <w:rPr>
        <w:rFonts w:hint="default"/>
        <w:lang w:val="en-US" w:eastAsia="zh-TW" w:bidi="ar-SA"/>
      </w:rPr>
    </w:lvl>
    <w:lvl w:ilvl="7" w:tplc="2876B752">
      <w:numFmt w:val="bullet"/>
      <w:lvlText w:val="•"/>
      <w:lvlJc w:val="left"/>
      <w:pPr>
        <w:ind w:left="5245" w:hanging="360"/>
      </w:pPr>
      <w:rPr>
        <w:rFonts w:hint="default"/>
        <w:lang w:val="en-US" w:eastAsia="zh-TW" w:bidi="ar-SA"/>
      </w:rPr>
    </w:lvl>
    <w:lvl w:ilvl="8" w:tplc="367ED0B2">
      <w:numFmt w:val="bullet"/>
      <w:lvlText w:val="•"/>
      <w:lvlJc w:val="left"/>
      <w:pPr>
        <w:ind w:left="5929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164E7007"/>
    <w:multiLevelType w:val="hybridMultilevel"/>
    <w:tmpl w:val="0A9666A0"/>
    <w:lvl w:ilvl="0" w:tplc="6DA269E8">
      <w:start w:val="1"/>
      <w:numFmt w:val="chineseCountingThousand"/>
      <w:lvlText w:val="(%1)"/>
      <w:lvlJc w:val="left"/>
      <w:pPr>
        <w:ind w:left="680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6CD6D64A">
      <w:start w:val="1"/>
      <w:numFmt w:val="decimal"/>
      <w:lvlText w:val="%2."/>
      <w:lvlJc w:val="left"/>
      <w:pPr>
        <w:ind w:left="89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2" w:tplc="86EC8696">
      <w:numFmt w:val="bullet"/>
      <w:lvlText w:val="•"/>
      <w:lvlJc w:val="left"/>
      <w:pPr>
        <w:ind w:left="1734" w:hanging="196"/>
      </w:pPr>
      <w:rPr>
        <w:rFonts w:hint="default"/>
        <w:lang w:val="en-US" w:eastAsia="zh-TW" w:bidi="ar-SA"/>
      </w:rPr>
    </w:lvl>
    <w:lvl w:ilvl="3" w:tplc="AB78A6F8">
      <w:numFmt w:val="bullet"/>
      <w:lvlText w:val="•"/>
      <w:lvlJc w:val="left"/>
      <w:pPr>
        <w:ind w:left="2569" w:hanging="196"/>
      </w:pPr>
      <w:rPr>
        <w:rFonts w:hint="default"/>
        <w:lang w:val="en-US" w:eastAsia="zh-TW" w:bidi="ar-SA"/>
      </w:rPr>
    </w:lvl>
    <w:lvl w:ilvl="4" w:tplc="2182DC8C">
      <w:numFmt w:val="bullet"/>
      <w:lvlText w:val="•"/>
      <w:lvlJc w:val="left"/>
      <w:pPr>
        <w:ind w:left="3404" w:hanging="196"/>
      </w:pPr>
      <w:rPr>
        <w:rFonts w:hint="default"/>
        <w:lang w:val="en-US" w:eastAsia="zh-TW" w:bidi="ar-SA"/>
      </w:rPr>
    </w:lvl>
    <w:lvl w:ilvl="5" w:tplc="7D687E24">
      <w:numFmt w:val="bullet"/>
      <w:lvlText w:val="•"/>
      <w:lvlJc w:val="left"/>
      <w:pPr>
        <w:ind w:left="4239" w:hanging="196"/>
      </w:pPr>
      <w:rPr>
        <w:rFonts w:hint="default"/>
        <w:lang w:val="en-US" w:eastAsia="zh-TW" w:bidi="ar-SA"/>
      </w:rPr>
    </w:lvl>
    <w:lvl w:ilvl="6" w:tplc="9536AAE2">
      <w:numFmt w:val="bullet"/>
      <w:lvlText w:val="•"/>
      <w:lvlJc w:val="left"/>
      <w:pPr>
        <w:ind w:left="5074" w:hanging="196"/>
      </w:pPr>
      <w:rPr>
        <w:rFonts w:hint="default"/>
        <w:lang w:val="en-US" w:eastAsia="zh-TW" w:bidi="ar-SA"/>
      </w:rPr>
    </w:lvl>
    <w:lvl w:ilvl="7" w:tplc="102CAB0A">
      <w:numFmt w:val="bullet"/>
      <w:lvlText w:val="•"/>
      <w:lvlJc w:val="left"/>
      <w:pPr>
        <w:ind w:left="5909" w:hanging="196"/>
      </w:pPr>
      <w:rPr>
        <w:rFonts w:hint="default"/>
        <w:lang w:val="en-US" w:eastAsia="zh-TW" w:bidi="ar-SA"/>
      </w:rPr>
    </w:lvl>
    <w:lvl w:ilvl="8" w:tplc="12F6EB28">
      <w:numFmt w:val="bullet"/>
      <w:lvlText w:val="•"/>
      <w:lvlJc w:val="left"/>
      <w:pPr>
        <w:ind w:left="6744" w:hanging="196"/>
      </w:pPr>
      <w:rPr>
        <w:rFonts w:hint="default"/>
        <w:lang w:val="en-US" w:eastAsia="zh-TW" w:bidi="ar-SA"/>
      </w:rPr>
    </w:lvl>
  </w:abstractNum>
  <w:abstractNum w:abstractNumId="3" w15:restartNumberingAfterBreak="0">
    <w:nsid w:val="1E1F5566"/>
    <w:multiLevelType w:val="hybridMultilevel"/>
    <w:tmpl w:val="338E3F9C"/>
    <w:lvl w:ilvl="0" w:tplc="667AD90E">
      <w:start w:val="1"/>
      <w:numFmt w:val="taiwaneseCountingThousand"/>
      <w:lvlText w:val="第%1條"/>
      <w:lvlJc w:val="left"/>
      <w:pPr>
        <w:ind w:left="1331" w:hanging="480"/>
      </w:pPr>
      <w:rPr>
        <w:rFonts w:hint="eastAsia"/>
      </w:rPr>
    </w:lvl>
    <w:lvl w:ilvl="1" w:tplc="1A268970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C286096A">
      <w:start w:val="1"/>
      <w:numFmt w:val="taiwaneseCountingThousand"/>
      <w:lvlText w:val="(%3)"/>
      <w:lvlJc w:val="left"/>
      <w:pPr>
        <w:ind w:left="2396" w:hanging="585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771" w:hanging="480"/>
      </w:pPr>
    </w:lvl>
    <w:lvl w:ilvl="4" w:tplc="04090019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201F0F50"/>
    <w:multiLevelType w:val="hybridMultilevel"/>
    <w:tmpl w:val="65361E34"/>
    <w:lvl w:ilvl="0" w:tplc="0AD02D8A">
      <w:start w:val="2"/>
      <w:numFmt w:val="chineseCountingThousand"/>
      <w:lvlText w:val="%1、"/>
      <w:lvlJc w:val="left"/>
      <w:pPr>
        <w:ind w:left="1585" w:hanging="52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922E5426">
      <w:start w:val="2"/>
      <w:numFmt w:val="decimal"/>
      <w:lvlText w:val="%2."/>
      <w:lvlJc w:val="left"/>
      <w:pPr>
        <w:ind w:left="3942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2" w:tplc="9FC23CBC">
      <w:numFmt w:val="bullet"/>
      <w:lvlText w:val="•"/>
      <w:lvlJc w:val="left"/>
      <w:pPr>
        <w:ind w:left="4714" w:hanging="196"/>
      </w:pPr>
      <w:rPr>
        <w:rFonts w:hint="default"/>
        <w:lang w:val="en-US" w:eastAsia="zh-TW" w:bidi="ar-SA"/>
      </w:rPr>
    </w:lvl>
    <w:lvl w:ilvl="3" w:tplc="642ECA22">
      <w:numFmt w:val="bullet"/>
      <w:lvlText w:val="•"/>
      <w:lvlJc w:val="left"/>
      <w:pPr>
        <w:ind w:left="5488" w:hanging="196"/>
      </w:pPr>
      <w:rPr>
        <w:rFonts w:hint="default"/>
        <w:lang w:val="en-US" w:eastAsia="zh-TW" w:bidi="ar-SA"/>
      </w:rPr>
    </w:lvl>
    <w:lvl w:ilvl="4" w:tplc="0B1CAD68">
      <w:numFmt w:val="bullet"/>
      <w:lvlText w:val="•"/>
      <w:lvlJc w:val="left"/>
      <w:pPr>
        <w:ind w:left="6262" w:hanging="196"/>
      </w:pPr>
      <w:rPr>
        <w:rFonts w:hint="default"/>
        <w:lang w:val="en-US" w:eastAsia="zh-TW" w:bidi="ar-SA"/>
      </w:rPr>
    </w:lvl>
    <w:lvl w:ilvl="5" w:tplc="DB62DE52">
      <w:numFmt w:val="bullet"/>
      <w:lvlText w:val="•"/>
      <w:lvlJc w:val="left"/>
      <w:pPr>
        <w:ind w:left="7036" w:hanging="196"/>
      </w:pPr>
      <w:rPr>
        <w:rFonts w:hint="default"/>
        <w:lang w:val="en-US" w:eastAsia="zh-TW" w:bidi="ar-SA"/>
      </w:rPr>
    </w:lvl>
    <w:lvl w:ilvl="6" w:tplc="9E385AA0">
      <w:numFmt w:val="bullet"/>
      <w:lvlText w:val="•"/>
      <w:lvlJc w:val="left"/>
      <w:pPr>
        <w:ind w:left="7810" w:hanging="196"/>
      </w:pPr>
      <w:rPr>
        <w:rFonts w:hint="default"/>
        <w:lang w:val="en-US" w:eastAsia="zh-TW" w:bidi="ar-SA"/>
      </w:rPr>
    </w:lvl>
    <w:lvl w:ilvl="7" w:tplc="464EB04E">
      <w:numFmt w:val="bullet"/>
      <w:lvlText w:val="•"/>
      <w:lvlJc w:val="left"/>
      <w:pPr>
        <w:ind w:left="8584" w:hanging="196"/>
      </w:pPr>
      <w:rPr>
        <w:rFonts w:hint="default"/>
        <w:lang w:val="en-US" w:eastAsia="zh-TW" w:bidi="ar-SA"/>
      </w:rPr>
    </w:lvl>
    <w:lvl w:ilvl="8" w:tplc="304AD8CC">
      <w:numFmt w:val="bullet"/>
      <w:lvlText w:val="•"/>
      <w:lvlJc w:val="left"/>
      <w:pPr>
        <w:ind w:left="9358" w:hanging="196"/>
      </w:pPr>
      <w:rPr>
        <w:rFonts w:hint="default"/>
        <w:lang w:val="en-US" w:eastAsia="zh-TW" w:bidi="ar-SA"/>
      </w:rPr>
    </w:lvl>
  </w:abstractNum>
  <w:abstractNum w:abstractNumId="5" w15:restartNumberingAfterBreak="0">
    <w:nsid w:val="2BD544BC"/>
    <w:multiLevelType w:val="hybridMultilevel"/>
    <w:tmpl w:val="28A0D414"/>
    <w:lvl w:ilvl="0" w:tplc="C18CA458">
      <w:start w:val="1"/>
      <w:numFmt w:val="chineseCountingThousand"/>
      <w:lvlText w:val="(%1)"/>
      <w:lvlJc w:val="left"/>
      <w:pPr>
        <w:ind w:left="680" w:hanging="5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zh-TW" w:bidi="ar-SA"/>
      </w:rPr>
    </w:lvl>
    <w:lvl w:ilvl="1" w:tplc="57AE183C">
      <w:start w:val="1"/>
      <w:numFmt w:val="decimal"/>
      <w:lvlText w:val="%2."/>
      <w:lvlJc w:val="left"/>
      <w:pPr>
        <w:ind w:left="903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zh-TW" w:bidi="ar-SA"/>
      </w:rPr>
    </w:lvl>
    <w:lvl w:ilvl="2" w:tplc="2122812E">
      <w:numFmt w:val="bullet"/>
      <w:lvlText w:val="•"/>
      <w:lvlJc w:val="left"/>
      <w:pPr>
        <w:ind w:left="1722" w:hanging="196"/>
      </w:pPr>
      <w:rPr>
        <w:rFonts w:hint="default"/>
        <w:lang w:val="en-US" w:eastAsia="zh-TW" w:bidi="ar-SA"/>
      </w:rPr>
    </w:lvl>
    <w:lvl w:ilvl="3" w:tplc="5F28E70E">
      <w:numFmt w:val="bullet"/>
      <w:lvlText w:val="•"/>
      <w:lvlJc w:val="left"/>
      <w:pPr>
        <w:ind w:left="2545" w:hanging="196"/>
      </w:pPr>
      <w:rPr>
        <w:rFonts w:hint="default"/>
        <w:lang w:val="en-US" w:eastAsia="zh-TW" w:bidi="ar-SA"/>
      </w:rPr>
    </w:lvl>
    <w:lvl w:ilvl="4" w:tplc="BCFA75E4">
      <w:numFmt w:val="bullet"/>
      <w:lvlText w:val="•"/>
      <w:lvlJc w:val="left"/>
      <w:pPr>
        <w:ind w:left="3367" w:hanging="196"/>
      </w:pPr>
      <w:rPr>
        <w:rFonts w:hint="default"/>
        <w:lang w:val="en-US" w:eastAsia="zh-TW" w:bidi="ar-SA"/>
      </w:rPr>
    </w:lvl>
    <w:lvl w:ilvl="5" w:tplc="44D05832">
      <w:numFmt w:val="bullet"/>
      <w:lvlText w:val="•"/>
      <w:lvlJc w:val="left"/>
      <w:pPr>
        <w:ind w:left="4190" w:hanging="196"/>
      </w:pPr>
      <w:rPr>
        <w:rFonts w:hint="default"/>
        <w:lang w:val="en-US" w:eastAsia="zh-TW" w:bidi="ar-SA"/>
      </w:rPr>
    </w:lvl>
    <w:lvl w:ilvl="6" w:tplc="1168467A">
      <w:numFmt w:val="bullet"/>
      <w:lvlText w:val="•"/>
      <w:lvlJc w:val="left"/>
      <w:pPr>
        <w:ind w:left="5012" w:hanging="196"/>
      </w:pPr>
      <w:rPr>
        <w:rFonts w:hint="default"/>
        <w:lang w:val="en-US" w:eastAsia="zh-TW" w:bidi="ar-SA"/>
      </w:rPr>
    </w:lvl>
    <w:lvl w:ilvl="7" w:tplc="39ACC7CC">
      <w:numFmt w:val="bullet"/>
      <w:lvlText w:val="•"/>
      <w:lvlJc w:val="left"/>
      <w:pPr>
        <w:ind w:left="5835" w:hanging="196"/>
      </w:pPr>
      <w:rPr>
        <w:rFonts w:hint="default"/>
        <w:lang w:val="en-US" w:eastAsia="zh-TW" w:bidi="ar-SA"/>
      </w:rPr>
    </w:lvl>
    <w:lvl w:ilvl="8" w:tplc="67545B5C">
      <w:numFmt w:val="bullet"/>
      <w:lvlText w:val="•"/>
      <w:lvlJc w:val="left"/>
      <w:pPr>
        <w:ind w:left="6657" w:hanging="196"/>
      </w:pPr>
      <w:rPr>
        <w:rFonts w:hint="default"/>
        <w:lang w:val="en-US" w:eastAsia="zh-TW" w:bidi="ar-SA"/>
      </w:rPr>
    </w:lvl>
  </w:abstractNum>
  <w:abstractNum w:abstractNumId="6" w15:restartNumberingAfterBreak="0">
    <w:nsid w:val="32F17357"/>
    <w:multiLevelType w:val="hybridMultilevel"/>
    <w:tmpl w:val="23421EE6"/>
    <w:lvl w:ilvl="0" w:tplc="E7100172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C1CFA38">
      <w:numFmt w:val="bullet"/>
      <w:lvlText w:val="•"/>
      <w:lvlJc w:val="left"/>
      <w:pPr>
        <w:ind w:left="1143" w:hanging="360"/>
      </w:pPr>
      <w:rPr>
        <w:rFonts w:hint="default"/>
        <w:lang w:val="en-US" w:eastAsia="zh-TW" w:bidi="ar-SA"/>
      </w:rPr>
    </w:lvl>
    <w:lvl w:ilvl="2" w:tplc="B8A079FA">
      <w:numFmt w:val="bullet"/>
      <w:lvlText w:val="•"/>
      <w:lvlJc w:val="left"/>
      <w:pPr>
        <w:ind w:left="1827" w:hanging="360"/>
      </w:pPr>
      <w:rPr>
        <w:rFonts w:hint="default"/>
        <w:lang w:val="en-US" w:eastAsia="zh-TW" w:bidi="ar-SA"/>
      </w:rPr>
    </w:lvl>
    <w:lvl w:ilvl="3" w:tplc="01B6FCFA">
      <w:numFmt w:val="bullet"/>
      <w:lvlText w:val="•"/>
      <w:lvlJc w:val="left"/>
      <w:pPr>
        <w:ind w:left="2511" w:hanging="360"/>
      </w:pPr>
      <w:rPr>
        <w:rFonts w:hint="default"/>
        <w:lang w:val="en-US" w:eastAsia="zh-TW" w:bidi="ar-SA"/>
      </w:rPr>
    </w:lvl>
    <w:lvl w:ilvl="4" w:tplc="AC5CE5CC">
      <w:numFmt w:val="bullet"/>
      <w:lvlText w:val="•"/>
      <w:lvlJc w:val="left"/>
      <w:pPr>
        <w:ind w:left="3194" w:hanging="360"/>
      </w:pPr>
      <w:rPr>
        <w:rFonts w:hint="default"/>
        <w:lang w:val="en-US" w:eastAsia="zh-TW" w:bidi="ar-SA"/>
      </w:rPr>
    </w:lvl>
    <w:lvl w:ilvl="5" w:tplc="8602A274">
      <w:numFmt w:val="bullet"/>
      <w:lvlText w:val="•"/>
      <w:lvlJc w:val="left"/>
      <w:pPr>
        <w:ind w:left="3878" w:hanging="360"/>
      </w:pPr>
      <w:rPr>
        <w:rFonts w:hint="default"/>
        <w:lang w:val="en-US" w:eastAsia="zh-TW" w:bidi="ar-SA"/>
      </w:rPr>
    </w:lvl>
    <w:lvl w:ilvl="6" w:tplc="E8B2A360">
      <w:numFmt w:val="bullet"/>
      <w:lvlText w:val="•"/>
      <w:lvlJc w:val="left"/>
      <w:pPr>
        <w:ind w:left="4562" w:hanging="360"/>
      </w:pPr>
      <w:rPr>
        <w:rFonts w:hint="default"/>
        <w:lang w:val="en-US" w:eastAsia="zh-TW" w:bidi="ar-SA"/>
      </w:rPr>
    </w:lvl>
    <w:lvl w:ilvl="7" w:tplc="41CC82E6">
      <w:numFmt w:val="bullet"/>
      <w:lvlText w:val="•"/>
      <w:lvlJc w:val="left"/>
      <w:pPr>
        <w:ind w:left="5245" w:hanging="360"/>
      </w:pPr>
      <w:rPr>
        <w:rFonts w:hint="default"/>
        <w:lang w:val="en-US" w:eastAsia="zh-TW" w:bidi="ar-SA"/>
      </w:rPr>
    </w:lvl>
    <w:lvl w:ilvl="8" w:tplc="1AFE08FC">
      <w:numFmt w:val="bullet"/>
      <w:lvlText w:val="•"/>
      <w:lvlJc w:val="left"/>
      <w:pPr>
        <w:ind w:left="5929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4A8513BD"/>
    <w:multiLevelType w:val="hybridMultilevel"/>
    <w:tmpl w:val="BFEA18FC"/>
    <w:lvl w:ilvl="0" w:tplc="B98E1AFA">
      <w:start w:val="1"/>
      <w:numFmt w:val="decimal"/>
      <w:lvlText w:val="(%1)"/>
      <w:lvlJc w:val="left"/>
      <w:pPr>
        <w:ind w:left="7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zh-TW" w:bidi="ar-SA"/>
      </w:rPr>
    </w:lvl>
    <w:lvl w:ilvl="1" w:tplc="40428460">
      <w:numFmt w:val="bullet"/>
      <w:lvlText w:val="•"/>
      <w:lvlJc w:val="left"/>
      <w:pPr>
        <w:ind w:left="1580" w:hanging="281"/>
      </w:pPr>
      <w:rPr>
        <w:rFonts w:hint="default"/>
        <w:lang w:val="en-US" w:eastAsia="zh-TW" w:bidi="ar-SA"/>
      </w:rPr>
    </w:lvl>
    <w:lvl w:ilvl="2" w:tplc="FD4E32F6">
      <w:numFmt w:val="bullet"/>
      <w:lvlText w:val="•"/>
      <w:lvlJc w:val="left"/>
      <w:pPr>
        <w:ind w:left="2420" w:hanging="281"/>
      </w:pPr>
      <w:rPr>
        <w:rFonts w:hint="default"/>
        <w:lang w:val="en-US" w:eastAsia="zh-TW" w:bidi="ar-SA"/>
      </w:rPr>
    </w:lvl>
    <w:lvl w:ilvl="3" w:tplc="5B4274EC">
      <w:numFmt w:val="bullet"/>
      <w:lvlText w:val="•"/>
      <w:lvlJc w:val="left"/>
      <w:pPr>
        <w:ind w:left="3260" w:hanging="281"/>
      </w:pPr>
      <w:rPr>
        <w:rFonts w:hint="default"/>
        <w:lang w:val="en-US" w:eastAsia="zh-TW" w:bidi="ar-SA"/>
      </w:rPr>
    </w:lvl>
    <w:lvl w:ilvl="4" w:tplc="EC807444">
      <w:numFmt w:val="bullet"/>
      <w:lvlText w:val="•"/>
      <w:lvlJc w:val="left"/>
      <w:pPr>
        <w:ind w:left="4100" w:hanging="281"/>
      </w:pPr>
      <w:rPr>
        <w:rFonts w:hint="default"/>
        <w:lang w:val="en-US" w:eastAsia="zh-TW" w:bidi="ar-SA"/>
      </w:rPr>
    </w:lvl>
    <w:lvl w:ilvl="5" w:tplc="B4B648A6">
      <w:numFmt w:val="bullet"/>
      <w:lvlText w:val="•"/>
      <w:lvlJc w:val="left"/>
      <w:pPr>
        <w:ind w:left="4941" w:hanging="281"/>
      </w:pPr>
      <w:rPr>
        <w:rFonts w:hint="default"/>
        <w:lang w:val="en-US" w:eastAsia="zh-TW" w:bidi="ar-SA"/>
      </w:rPr>
    </w:lvl>
    <w:lvl w:ilvl="6" w:tplc="66AAE098">
      <w:numFmt w:val="bullet"/>
      <w:lvlText w:val="•"/>
      <w:lvlJc w:val="left"/>
      <w:pPr>
        <w:ind w:left="5781" w:hanging="281"/>
      </w:pPr>
      <w:rPr>
        <w:rFonts w:hint="default"/>
        <w:lang w:val="en-US" w:eastAsia="zh-TW" w:bidi="ar-SA"/>
      </w:rPr>
    </w:lvl>
    <w:lvl w:ilvl="7" w:tplc="AC26ABF8">
      <w:numFmt w:val="bullet"/>
      <w:lvlText w:val="•"/>
      <w:lvlJc w:val="left"/>
      <w:pPr>
        <w:ind w:left="6621" w:hanging="281"/>
      </w:pPr>
      <w:rPr>
        <w:rFonts w:hint="default"/>
        <w:lang w:val="en-US" w:eastAsia="zh-TW" w:bidi="ar-SA"/>
      </w:rPr>
    </w:lvl>
    <w:lvl w:ilvl="8" w:tplc="B4D61184">
      <w:numFmt w:val="bullet"/>
      <w:lvlText w:val="•"/>
      <w:lvlJc w:val="left"/>
      <w:pPr>
        <w:ind w:left="7461" w:hanging="281"/>
      </w:pPr>
      <w:rPr>
        <w:rFonts w:hint="default"/>
        <w:lang w:val="en-US" w:eastAsia="zh-TW" w:bidi="ar-SA"/>
      </w:rPr>
    </w:lvl>
  </w:abstractNum>
  <w:abstractNum w:abstractNumId="8" w15:restartNumberingAfterBreak="0">
    <w:nsid w:val="4BE136CB"/>
    <w:multiLevelType w:val="hybridMultilevel"/>
    <w:tmpl w:val="F2FEB634"/>
    <w:lvl w:ilvl="0" w:tplc="17264D0C">
      <w:start w:val="1"/>
      <w:numFmt w:val="taiwaneseCountingThousand"/>
      <w:lvlText w:val="%1、"/>
      <w:lvlJc w:val="left"/>
      <w:pPr>
        <w:ind w:left="1571" w:hanging="720"/>
      </w:pPr>
      <w:rPr>
        <w:rFonts w:hint="default"/>
      </w:rPr>
    </w:lvl>
    <w:lvl w:ilvl="1" w:tplc="13841CEC">
      <w:start w:val="1"/>
      <w:numFmt w:val="taiwaneseCountingThousand"/>
      <w:lvlText w:val="(%2)"/>
      <w:lvlJc w:val="left"/>
      <w:pPr>
        <w:ind w:left="1916" w:hanging="585"/>
      </w:pPr>
      <w:rPr>
        <w:rFonts w:hint="default"/>
      </w:rPr>
    </w:lvl>
    <w:lvl w:ilvl="2" w:tplc="5B368984">
      <w:start w:val="1"/>
      <w:numFmt w:val="decimal"/>
      <w:lvlText w:val="%3."/>
      <w:lvlJc w:val="left"/>
      <w:pPr>
        <w:ind w:left="2396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B9105A3"/>
    <w:multiLevelType w:val="hybridMultilevel"/>
    <w:tmpl w:val="C1A6B100"/>
    <w:lvl w:ilvl="0" w:tplc="CEC872D0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5744C22">
      <w:numFmt w:val="bullet"/>
      <w:lvlText w:val="•"/>
      <w:lvlJc w:val="left"/>
      <w:pPr>
        <w:ind w:left="1328" w:hanging="360"/>
      </w:pPr>
      <w:rPr>
        <w:rFonts w:hint="default"/>
        <w:lang w:val="en-US" w:eastAsia="zh-TW" w:bidi="ar-SA"/>
      </w:rPr>
    </w:lvl>
    <w:lvl w:ilvl="2" w:tplc="238626C4">
      <w:numFmt w:val="bullet"/>
      <w:lvlText w:val="•"/>
      <w:lvlJc w:val="left"/>
      <w:pPr>
        <w:ind w:left="2196" w:hanging="360"/>
      </w:pPr>
      <w:rPr>
        <w:rFonts w:hint="default"/>
        <w:lang w:val="en-US" w:eastAsia="zh-TW" w:bidi="ar-SA"/>
      </w:rPr>
    </w:lvl>
    <w:lvl w:ilvl="3" w:tplc="940408F2">
      <w:numFmt w:val="bullet"/>
      <w:lvlText w:val="•"/>
      <w:lvlJc w:val="left"/>
      <w:pPr>
        <w:ind w:left="3064" w:hanging="360"/>
      </w:pPr>
      <w:rPr>
        <w:rFonts w:hint="default"/>
        <w:lang w:val="en-US" w:eastAsia="zh-TW" w:bidi="ar-SA"/>
      </w:rPr>
    </w:lvl>
    <w:lvl w:ilvl="4" w:tplc="80082314">
      <w:numFmt w:val="bullet"/>
      <w:lvlText w:val="•"/>
      <w:lvlJc w:val="left"/>
      <w:pPr>
        <w:ind w:left="3933" w:hanging="360"/>
      </w:pPr>
      <w:rPr>
        <w:rFonts w:hint="default"/>
        <w:lang w:val="en-US" w:eastAsia="zh-TW" w:bidi="ar-SA"/>
      </w:rPr>
    </w:lvl>
    <w:lvl w:ilvl="5" w:tplc="28661F42">
      <w:numFmt w:val="bullet"/>
      <w:lvlText w:val="•"/>
      <w:lvlJc w:val="left"/>
      <w:pPr>
        <w:ind w:left="4801" w:hanging="360"/>
      </w:pPr>
      <w:rPr>
        <w:rFonts w:hint="default"/>
        <w:lang w:val="en-US" w:eastAsia="zh-TW" w:bidi="ar-SA"/>
      </w:rPr>
    </w:lvl>
    <w:lvl w:ilvl="6" w:tplc="AB86CBCA">
      <w:numFmt w:val="bullet"/>
      <w:lvlText w:val="•"/>
      <w:lvlJc w:val="left"/>
      <w:pPr>
        <w:ind w:left="5669" w:hanging="360"/>
      </w:pPr>
      <w:rPr>
        <w:rFonts w:hint="default"/>
        <w:lang w:val="en-US" w:eastAsia="zh-TW" w:bidi="ar-SA"/>
      </w:rPr>
    </w:lvl>
    <w:lvl w:ilvl="7" w:tplc="8286E522">
      <w:numFmt w:val="bullet"/>
      <w:lvlText w:val="•"/>
      <w:lvlJc w:val="left"/>
      <w:pPr>
        <w:ind w:left="6538" w:hanging="360"/>
      </w:pPr>
      <w:rPr>
        <w:rFonts w:hint="default"/>
        <w:lang w:val="en-US" w:eastAsia="zh-TW" w:bidi="ar-SA"/>
      </w:rPr>
    </w:lvl>
    <w:lvl w:ilvl="8" w:tplc="CF6C1DB6">
      <w:numFmt w:val="bullet"/>
      <w:lvlText w:val="•"/>
      <w:lvlJc w:val="left"/>
      <w:pPr>
        <w:ind w:left="7406" w:hanging="360"/>
      </w:pPr>
      <w:rPr>
        <w:rFonts w:hint="default"/>
        <w:lang w:val="en-US" w:eastAsia="zh-TW" w:bidi="ar-SA"/>
      </w:rPr>
    </w:lvl>
  </w:abstractNum>
  <w:abstractNum w:abstractNumId="10" w15:restartNumberingAfterBreak="0">
    <w:nsid w:val="60ED3E8F"/>
    <w:multiLevelType w:val="hybridMultilevel"/>
    <w:tmpl w:val="552C1206"/>
    <w:lvl w:ilvl="0" w:tplc="F58A5E12">
      <w:start w:val="1"/>
      <w:numFmt w:val="chineseCountingThousand"/>
      <w:lvlText w:val="(%1)"/>
      <w:lvlJc w:val="left"/>
      <w:pPr>
        <w:ind w:left="720" w:hanging="4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zh-TW" w:bidi="ar-SA"/>
      </w:rPr>
    </w:lvl>
    <w:lvl w:ilvl="1" w:tplc="5EF6A002">
      <w:numFmt w:val="bullet"/>
      <w:lvlText w:val="•"/>
      <w:lvlJc w:val="left"/>
      <w:pPr>
        <w:ind w:left="1073" w:hanging="433"/>
      </w:pPr>
      <w:rPr>
        <w:rFonts w:hint="default"/>
        <w:lang w:val="en-US" w:eastAsia="zh-TW" w:bidi="ar-SA"/>
      </w:rPr>
    </w:lvl>
    <w:lvl w:ilvl="2" w:tplc="0A4419DE">
      <w:numFmt w:val="bullet"/>
      <w:lvlText w:val="•"/>
      <w:lvlJc w:val="left"/>
      <w:pPr>
        <w:ind w:left="1426" w:hanging="433"/>
      </w:pPr>
      <w:rPr>
        <w:rFonts w:hint="default"/>
        <w:lang w:val="en-US" w:eastAsia="zh-TW" w:bidi="ar-SA"/>
      </w:rPr>
    </w:lvl>
    <w:lvl w:ilvl="3" w:tplc="CD327C6A">
      <w:numFmt w:val="bullet"/>
      <w:lvlText w:val="•"/>
      <w:lvlJc w:val="left"/>
      <w:pPr>
        <w:ind w:left="1779" w:hanging="433"/>
      </w:pPr>
      <w:rPr>
        <w:rFonts w:hint="default"/>
        <w:lang w:val="en-US" w:eastAsia="zh-TW" w:bidi="ar-SA"/>
      </w:rPr>
    </w:lvl>
    <w:lvl w:ilvl="4" w:tplc="8E68C58E">
      <w:numFmt w:val="bullet"/>
      <w:lvlText w:val="•"/>
      <w:lvlJc w:val="left"/>
      <w:pPr>
        <w:ind w:left="2133" w:hanging="433"/>
      </w:pPr>
      <w:rPr>
        <w:rFonts w:hint="default"/>
        <w:lang w:val="en-US" w:eastAsia="zh-TW" w:bidi="ar-SA"/>
      </w:rPr>
    </w:lvl>
    <w:lvl w:ilvl="5" w:tplc="6A222B2A">
      <w:numFmt w:val="bullet"/>
      <w:lvlText w:val="•"/>
      <w:lvlJc w:val="left"/>
      <w:pPr>
        <w:ind w:left="2486" w:hanging="433"/>
      </w:pPr>
      <w:rPr>
        <w:rFonts w:hint="default"/>
        <w:lang w:val="en-US" w:eastAsia="zh-TW" w:bidi="ar-SA"/>
      </w:rPr>
    </w:lvl>
    <w:lvl w:ilvl="6" w:tplc="5D8093B0">
      <w:numFmt w:val="bullet"/>
      <w:lvlText w:val="•"/>
      <w:lvlJc w:val="left"/>
      <w:pPr>
        <w:ind w:left="2839" w:hanging="433"/>
      </w:pPr>
      <w:rPr>
        <w:rFonts w:hint="default"/>
        <w:lang w:val="en-US" w:eastAsia="zh-TW" w:bidi="ar-SA"/>
      </w:rPr>
    </w:lvl>
    <w:lvl w:ilvl="7" w:tplc="6A827BC8">
      <w:numFmt w:val="bullet"/>
      <w:lvlText w:val="•"/>
      <w:lvlJc w:val="left"/>
      <w:pPr>
        <w:ind w:left="3193" w:hanging="433"/>
      </w:pPr>
      <w:rPr>
        <w:rFonts w:hint="default"/>
        <w:lang w:val="en-US" w:eastAsia="zh-TW" w:bidi="ar-SA"/>
      </w:rPr>
    </w:lvl>
    <w:lvl w:ilvl="8" w:tplc="1DF0D602">
      <w:numFmt w:val="bullet"/>
      <w:lvlText w:val="•"/>
      <w:lvlJc w:val="left"/>
      <w:pPr>
        <w:ind w:left="3546" w:hanging="433"/>
      </w:pPr>
      <w:rPr>
        <w:rFonts w:hint="default"/>
        <w:lang w:val="en-US" w:eastAsia="zh-TW" w:bidi="ar-SA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B1"/>
    <w:rsid w:val="000D3845"/>
    <w:rsid w:val="00292C7F"/>
    <w:rsid w:val="004D36DB"/>
    <w:rsid w:val="006D4EB1"/>
    <w:rsid w:val="007E4E69"/>
    <w:rsid w:val="008E4E8C"/>
    <w:rsid w:val="00B824E6"/>
    <w:rsid w:val="00CF5464"/>
    <w:rsid w:val="00DE0A19"/>
    <w:rsid w:val="00E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3172"/>
  <w15:docId w15:val="{9648DB76-90A8-48B8-BBDC-35462754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24" w:right="477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4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8"/>
      <w:ind w:left="124" w:right="601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626D-31A0-4562-8073-7304E542C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5</Pages>
  <Words>377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2026-05-11T03:33:00Z</dcterms:created>
  <dcterms:modified xsi:type="dcterms:W3CDTF">2026-05-11T06:02:00Z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2024-10-17T00:00:00Z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2026-05-11T00:00:00Z</vt:filetime>
  </property>
  <property fmtid="{D5CDD505-2E9C-101B-9397-08002B2CF9AE}" pid="6" name="Producer">
    <vt:lpwstr>Microsoft® Word LTSC</vt:lpwstr>
  </property>
</Properties>
</file>